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sz w:val="44"/>
          <w:szCs w:val="44"/>
          <w:highlight w:val="none"/>
        </w:rPr>
        <w:t>201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年度事业单位法人年</w:t>
      </w:r>
      <w:r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  <w:t>度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报</w:t>
      </w:r>
      <w:r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  <w:t>告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highlight w:val="none"/>
        </w:rPr>
        <w:t>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（时间安排：2017年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日--2016年3月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highlight w:val="none"/>
          <w:lang w:eastAsia="zh-CN"/>
        </w:rPr>
      </w:pPr>
    </w:p>
    <w:tbl>
      <w:tblPr>
        <w:tblStyle w:val="4"/>
        <w:tblW w:w="8582" w:type="dxa"/>
        <w:jc w:val="center"/>
        <w:tblInd w:w="3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2930"/>
        <w:gridCol w:w="3589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魏县机构编制委员会办公室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魏县事业单位登记管理局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1月8日-1月12日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魏县环境保护局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魏县环境监测站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魏县审计局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魏县审计局基建审计中心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国家统计局河北调查总队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国家统计局魏县调查队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魏县安全生产监督管理局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魏县安全生产监察大队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魏县公安消防大队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魏县公安消防大队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魏县行政审批局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魏县公共资源交易中心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魏县北皋镇人民政府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魏县北皋镇计划生育服务中心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魏县边马乡人民政府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魏县边马乡计划生育服务中心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魏县北台头乡人民政府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魏县北台头乡计划生育服务中心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魏县泊口乡人民政府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魏县泊口乡计划生育服务中心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魏县车往镇人民政府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魏县车往镇计划生育服务中心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魏县大磨乡人民政府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魏县前大磨乡计划生育服务中心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魏县德政府人民政府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魏县德政镇计划生育服务中心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魏县仕望集乡人民政府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魏县仕望集乡计划生育服务中心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魏县张二庄镇人民政府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魏县张二庄镇计划生育服务中心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魏县沙口集乡人民政府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魏县沙口集乡计划生育服务中心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魏县回隆镇人民政府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魏县回隆镇计划生育服务中心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魏县棘针寨乡人民政府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魏县棘针寨乡计划生育服务中心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魏县魏城镇人民政府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魏县魏城镇计划生育服务中心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魏县院堡乡政府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魏县院堡乡计划生育服务中心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1月15日-1月19日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1月15日-1月19日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魏县发展改革局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魏县重点项目办公室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魏县劳务开发管理处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魏县价格认证中心（魏县涉案物品价格鉴证中心）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魏县人民政府经济研究室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魏县老干部局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魏县老年大学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魏县关心下一代工作委员会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魏县司法局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魏县公证处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魏县残疾人联合会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魏县残疾人联合会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魏县残疾人劳动就业服务所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魏县广播电视台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魏县广播电视台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魏县电视台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魏县气象局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魏县气象台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魏县防雷中心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河北省魏县气象局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中国共产党魏县委员会党校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中国共产党魏县委员会党校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中共魏县县委机关事务管理局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中共魏县县委机关事务管理局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中共魏县农村工作委员会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魏县农村经济经营管理总站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魏县档案局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魏县档案局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魏县科学技术协会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魏县科学技术协会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魏县农业开发办公室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魏县农业开发办公室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1月22日-1月26日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1月22日-1月26日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魏县粮食局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魏县粮食局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中国共产党魏县委员会党史研究室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中国共产党魏县委员会党史研究室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魏县供销合作社联合社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魏县供销合作社联合社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邯郸（魏县）天仙果菜批发交易市场服务中心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邯郸（魏县）天仙果菜批发交易市场服务中心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魏县农业服务协会办公室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魏县农业服务协会办公室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魏县投资促进局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魏县投资促进局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魏县天龙建筑建材批发市场服务中心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魏县天龙建筑建材批发市场服务中心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魏县飞天干菜食品市场服务中心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魏县飞天干菜食品市场服务中心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魏县信息化工作办公室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魏县市场监督管理局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魏县质量技术监督检验所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中国人民解放军河北省魏县人民武装部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魏县民兵训练基地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魏县民兵装备仓库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魏县统计局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魏县城市社会经济调查队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魏县统计局普查中心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魏县商务局商贸服务中心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魏县商务局物资服务中心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魏县商务局外贸服务中心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魏县交通运输局运输管理站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魏县交通运输局公路管理站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魏县交通运输局公路路政大队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魏县交通运输局公路运输超限超载治理站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魏县人力资源和社会保障局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魏县就业训练中心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1月29日-2月2日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魏县社会保障中心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魏县劳动就业服务局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魏县城乡居民基本医疗保险管理中心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魏县农村社会养老保险中心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魏县医疗保险基金管理中心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魏县劳务输出办公室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魏县军留灌区管理站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魏县水利局工程管理站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魏县水利局农村水利管理站.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魏县水利局抗旱服务站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魏县人民政府水政水资源管理委员会办公室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魏县地名办公室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魏县光荣院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魏县老龄工作委员会办公室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魏县军队离退休干部服务管理站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魏县婚姻服务中心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魏县福利彩票发行管理中心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魏县烈士陵园管理所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魏县殡仪馆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魏县非税收入管理局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2月5日-3月3日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魏县财政集中支付中心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魏县财政监督检查局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魏县乡村财税管理局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魏县农村财税局双井农税所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魏县农村财税局车往农税所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魏县农村财税局牙里农税所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魏县农村财税局院堡农税所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魏县农村财税局魏镇农税所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魏县农村财税局德政农税所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魏县卫生和计划生育局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魏县院堡乡卫生院.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2月5日-3月3日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魏县中医医院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魏县张二庄镇第二卫生院.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魏县张二庄镇第一卫生院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魏县大马村乡卫生院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魏县棘针寨乡卫生院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魏县野胡拐乡卫生院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魏县仕望集乡卫生院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魏县北台头乡卫生院.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魏县疾病预防控制中心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魏县东代固镇卫生院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魏县人民医院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魏县回隆镇卫生院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魏县牙里中心卫生院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魏县德政镇卫生院.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魏县妇幼保健院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魏县北皋中心卫生院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魏县泊口乡卫生院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魏县边马乡卫生院.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魏县车往中心卫生院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魏县大辛庄乡卫生院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魏县沙口集乡卫生院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魏县南双庙乡卫生院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魏县双井镇卫生院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魏县前大磨乡卫生院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魏城中心卫生院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魏县卫生监督所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魏县第二人民医院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魏县计划生育协会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魏县计划生育局技术服务站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魏县流动人口管理办公室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魏县人口和计划生育局宣传站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魏县文化教育体育旅游局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魏县文化教育体育旅游局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魏县文化教育体育旅游局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魏县教育局回隆镇中心校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3月5日-3月17日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3月5日-3月17日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魏县教育局泊口乡中心校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魏县北皋联合中学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魏县教育局野胡拐乡中心校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魏县教育局北台头乡中心校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魏县教育局北皋镇中心校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魏县教育局东代固乡中心校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魏县教育局魏城镇中心校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魏县双庙中学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魏县德政中学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魏县第五中学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魏县牙里中学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魏县车往中学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魏县教育局双井镇中心校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魏县车往镇中学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魏县教育局棘针寨乡中心校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魏县教育局边马乡中心校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魏县教育局沙口集乡中心校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魏县教育局大马村乡中心校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魏县教育局大辛庄乡中心校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魏县教育局南双庙乡中心校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魏县教育局牙里镇中心校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魏县教育局张二庄镇中心校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魏县教育局德政镇中心校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魏县大辛庄中学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魏县教育局车往镇中心校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魏县教育局仕望集乡中心校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魏县教育局前大磨乡中心校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魏县教育局院堡乡中心校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魏县德政镇中学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魏县综合职业技术教育中心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魏县第一中学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魏县第三完小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魏县第六中学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魏县第四中学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魏县教师进修学校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魏县第七中学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魏县第一完小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魏县第二中学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魏县县直幼儿园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魏县实验学校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魏县县直第二幼儿园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魏县地震局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魏县业余体育运动学校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魏县图书馆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魏县文化馆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魏县农牧林业局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魏县农牧局植保植检站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3月19日-3月23日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3月19日-3月23日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魏县农机监理站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魏县农业机械化技术学校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魏县新能源建设办公室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魏县动物卫生监督所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魏县农牧局农业技术推广站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魏县农牧局土壤肥料站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魏县机动车交易市场服务中心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河北省农业广播电视学校魏县分校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魏县农牧局种子管理站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魏县住房和城乡规划建设局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魏县园林局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魏县房产管理所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魏县住房和城乡建设局路灯管理所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魏县住房和城乡建设局工程建设造价管理站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魏县墙体材料革新与建设节能办公室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魏县建筑安装工程质量监督站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魏县住房和城乡建设局建筑管理稽查站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魏县住房和城乡建设局建筑设计室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魏县城乡规划测绘队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魏县国土资源管理局双井镇国土所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魏县国土资源局车往镇国土所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魏县国土资源局南双庙乡国土所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魏县国土资源局边马乡国土所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魏县国土资源局魏城镇国土所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魏县国土资源局北台头乡国土所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魏县国土资源局信访股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魏县国土资源局执法队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魏县国土资源局牙里镇国土所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魏县国土资源局沙口集乡国土所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魏县国土资源局棘针寨乡国土所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魏县土地价格评估事务所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魏县国土资源局北皋镇国土所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魏县国土资源局野胡拐乡国土所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魏县国土资源局东代固镇国土所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魏县国土资源局院堡乡国土所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魏县国土资源局泊口乡国土所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魏县国土资源局回隆镇国土所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魏县国土资源局德政镇国土所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魏县国土资源局仕望集乡国土所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魏县国土资源局大辛庄乡国土所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魏县国土资源局前大磨乡国土所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魏县国土资源局张二庄镇国土所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魏县国土资源局大马村乡国土所</w:t>
            </w:r>
          </w:p>
        </w:tc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tbl>
      <w:tblPr>
        <w:tblStyle w:val="4"/>
        <w:tblW w:w="4344" w:type="dxa"/>
        <w:tblInd w:w="5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201"/>
        <w:gridCol w:w="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shd w:val="clear" w:color="auto" w:fill="auto"/>
            <w:vAlign w:val="top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统一社会信用代码</w:t>
            </w:r>
          </w:p>
        </w:tc>
        <w:tc>
          <w:tcPr>
            <w:tcW w:w="396" w:type="dxa"/>
            <w:shd w:val="clear" w:color="auto" w:fill="auto"/>
            <w:vAlign w:val="top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shd w:val="clear" w:color="auto" w:fill="auto"/>
            <w:vAlign w:val="top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12130434MB0P000000</w:t>
            </w:r>
          </w:p>
        </w:tc>
        <w:tc>
          <w:tcPr>
            <w:tcW w:w="396" w:type="dxa"/>
            <w:shd w:val="clear" w:color="auto" w:fill="auto"/>
            <w:vAlign w:val="top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Style w:val="6"/>
          <w:rFonts w:hint="eastAsia" w:ascii="黑体" w:hAnsi="宋体" w:eastAsia="黑体" w:cs="黑体"/>
          <w:b/>
          <w:spacing w:val="40"/>
          <w:sz w:val="52"/>
          <w:szCs w:val="52"/>
        </w:rPr>
        <w:t>事业单位法人年度报告书</w:t>
      </w:r>
    </w:p>
    <w:p>
      <w:pPr>
        <w:jc w:val="center"/>
        <w:rPr>
          <w:rFonts w:hint="default" w:ascii="Times New Roman" w:hAnsi="Times New Roman" w:eastAsia="黑体" w:cs="Times New Roman"/>
          <w:b/>
          <w:spacing w:val="30"/>
          <w:kern w:val="2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pacing w:val="30"/>
          <w:kern w:val="2"/>
          <w:sz w:val="21"/>
          <w:szCs w:val="21"/>
        </w:rPr>
        <w:t xml:space="preserve"> </w:t>
      </w:r>
    </w:p>
    <w:tbl>
      <w:tblPr>
        <w:tblStyle w:val="4"/>
        <w:tblW w:w="3848" w:type="dxa"/>
        <w:jc w:val="center"/>
        <w:tblInd w:w="2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81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（</w:t>
            </w:r>
          </w:p>
        </w:tc>
        <w:tc>
          <w:tcPr>
            <w:tcW w:w="1814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201</w:t>
            </w: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）年度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tbl>
      <w:tblPr>
        <w:tblStyle w:val="4"/>
        <w:tblW w:w="7699" w:type="dxa"/>
        <w:jc w:val="center"/>
        <w:tblInd w:w="7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 w:color="auto" w:fill="auto"/>
            <w:vAlign w:val="bottom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36"/>
                <w:szCs w:val="36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sz w:val="32"/>
                <w:szCs w:val="32"/>
              </w:rPr>
              <w:t>魏县</w:t>
            </w:r>
            <w:r>
              <w:rPr>
                <w:rStyle w:val="8"/>
                <w:rFonts w:hint="eastAsia" w:ascii="Times New Roman" w:eastAsia="楷体_GB2312" w:cs="楷体_GB2312"/>
                <w:sz w:val="32"/>
                <w:szCs w:val="32"/>
                <w:lang w:val="en-US" w:eastAsia="zh-CN"/>
              </w:rPr>
              <w:t>XXX</w:t>
            </w:r>
          </w:p>
        </w:tc>
      </w:tr>
    </w:tbl>
    <w:p>
      <w:pPr>
        <w:rPr>
          <w:rFonts w:hint="eastAsia" w:ascii="黑体" w:hAnsi="宋体" w:eastAsia="黑体" w:cs="黑体"/>
          <w:b/>
          <w:kern w:val="2"/>
          <w:sz w:val="24"/>
          <w:szCs w:val="24"/>
          <w:u w:val="single"/>
        </w:rPr>
      </w:pPr>
      <w:r>
        <w:rPr>
          <w:rFonts w:hint="eastAsia" w:ascii="黑体" w:hAnsi="宋体" w:eastAsia="黑体" w:cs="黑体"/>
          <w:b/>
          <w:kern w:val="2"/>
          <w:sz w:val="24"/>
          <w:szCs w:val="24"/>
          <w:u w:val="single"/>
        </w:rPr>
        <w:t xml:space="preserve"> </w:t>
      </w:r>
    </w:p>
    <w:tbl>
      <w:tblPr>
        <w:tblStyle w:val="4"/>
        <w:tblW w:w="7619" w:type="dxa"/>
        <w:jc w:val="center"/>
        <w:tblInd w:w="7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 w:color="auto" w:fill="auto"/>
            <w:vAlign w:val="bottom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36"/>
                <w:szCs w:val="36"/>
              </w:rPr>
              <w:t>法</w:t>
            </w:r>
            <w:r>
              <w:rPr>
                <w:rStyle w:val="7"/>
                <w:rFonts w:hint="eastAsia" w:ascii="黑体" w:hAnsi="宋体" w:eastAsia="黑体" w:cs="黑体"/>
                <w:b/>
                <w:spacing w:val="30"/>
                <w:sz w:val="36"/>
                <w:szCs w:val="36"/>
              </w:rPr>
              <w:t>定代表</w:t>
            </w:r>
            <w:r>
              <w:rPr>
                <w:rStyle w:val="7"/>
                <w:rFonts w:hint="eastAsia" w:ascii="黑体" w:hAnsi="宋体" w:eastAsia="黑体" w:cs="黑体"/>
                <w:b/>
                <w:sz w:val="36"/>
                <w:szCs w:val="36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Style w:val="8"/>
                <w:rFonts w:hint="eastAsia" w:ascii="Times New Roman" w:eastAsia="楷体_GB2312" w:cs="楷体_GB2312"/>
                <w:color w:val="FF0000"/>
                <w:sz w:val="32"/>
                <w:szCs w:val="32"/>
              </w:rPr>
              <w:t>（法人亲笔签名）</w:t>
            </w: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kern w:val="2"/>
          <w:sz w:val="24"/>
          <w:szCs w:val="24"/>
          <w:u w:val="single"/>
        </w:rPr>
      </w:pPr>
      <w:r>
        <w:rPr>
          <w:rFonts w:hint="eastAsia" w:ascii="黑体" w:hAnsi="宋体" w:eastAsia="黑体" w:cs="黑体"/>
          <w:b/>
          <w:kern w:val="2"/>
          <w:sz w:val="24"/>
          <w:szCs w:val="24"/>
          <w:u w:val="single"/>
        </w:rPr>
        <w:t xml:space="preserve"> </w:t>
      </w:r>
    </w:p>
    <w:tbl>
      <w:tblPr>
        <w:tblStyle w:val="4"/>
        <w:tblW w:w="7699" w:type="dxa"/>
        <w:jc w:val="center"/>
        <w:tblInd w:w="7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 w:color="auto" w:fill="auto"/>
            <w:vAlign w:val="bottom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 </w:t>
            </w:r>
          </w:p>
        </w:tc>
      </w:tr>
    </w:tbl>
    <w:p>
      <w:pPr>
        <w:jc w:val="center"/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  <w:t xml:space="preserve">  </w:t>
      </w:r>
    </w:p>
    <w:p>
      <w:pPr>
        <w:jc w:val="center"/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  <w:t xml:space="preserve"> </w:t>
      </w:r>
    </w:p>
    <w:p>
      <w:pPr>
        <w:jc w:val="center"/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  <w:t xml:space="preserve"> </w:t>
      </w:r>
    </w:p>
    <w:p>
      <w:pPr>
        <w:jc w:val="center"/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</w:pPr>
      <w:r>
        <w:rPr>
          <w:rStyle w:val="8"/>
          <w:rFonts w:hint="eastAsia" w:ascii="楷体_GB2312" w:eastAsia="楷体_GB2312" w:cs="楷体_GB2312"/>
          <w:b/>
          <w:sz w:val="32"/>
          <w:szCs w:val="32"/>
        </w:rPr>
        <w:t>国家事业单位登记管理局制</w:t>
      </w:r>
    </w:p>
    <w:tbl>
      <w:tblPr>
        <w:tblStyle w:val="4"/>
        <w:tblW w:w="9064" w:type="dxa"/>
        <w:jc w:val="center"/>
        <w:tblInd w:w="-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159"/>
        <w:gridCol w:w="1436"/>
        <w:gridCol w:w="1841"/>
        <w:gridCol w:w="1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《事业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法人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证书》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登载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事项</w:t>
            </w:r>
          </w:p>
        </w:tc>
        <w:tc>
          <w:tcPr>
            <w:tcW w:w="21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单位名称</w:t>
            </w:r>
          </w:p>
        </w:tc>
        <w:tc>
          <w:tcPr>
            <w:tcW w:w="491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eastAsia="zh-CN"/>
              </w:rPr>
              <w:t>魏县</w:t>
            </w: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宗 旨 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业务范围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住    所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法定代表人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开办资金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sz w:val="32"/>
                <w:szCs w:val="32"/>
              </w:rPr>
              <w:t xml:space="preserve">                XX</w:t>
            </w:r>
            <w:r>
              <w:rPr>
                <w:rStyle w:val="8"/>
                <w:rFonts w:hint="eastAsia" w:ascii="楷体_GB2312" w:eastAsia="楷体_GB2312" w:cs="楷体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经费来源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全额拨款和差额拨款的选择“</w:t>
            </w:r>
            <w:r>
              <w:rPr>
                <w:rFonts w:hint="eastAsia" w:ascii="仿宋_GB2312" w:eastAsia="仿宋_GB2312" w:cs="仿宋_GB2312"/>
                <w:b/>
                <w:color w:val="FF0000"/>
                <w:kern w:val="2"/>
                <w:sz w:val="36"/>
                <w:szCs w:val="36"/>
              </w:rPr>
              <w:t>财政补助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”；其余的选择“</w:t>
            </w:r>
            <w:r>
              <w:rPr>
                <w:rFonts w:hint="eastAsia" w:ascii="仿宋_GB2312" w:eastAsia="仿宋_GB2312" w:cs="仿宋_GB2312"/>
                <w:b/>
                <w:color w:val="FF0000"/>
                <w:kern w:val="2"/>
                <w:sz w:val="36"/>
                <w:szCs w:val="36"/>
              </w:rPr>
              <w:t>非财政补助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举办单位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资产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损益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情况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净资产合计（所有者权益合计）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年初数（万元）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年末数（万元）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网上名称</w:t>
            </w: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kern w:val="2"/>
                <w:sz w:val="24"/>
                <w:szCs w:val="24"/>
              </w:rPr>
              <w:t>XXXXXX.公益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从业人数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kern w:val="2"/>
                <w:sz w:val="24"/>
                <w:szCs w:val="24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对《条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例》和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实施细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则有关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变更登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记规定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的执行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情 况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1、201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年度变更事项、变更名称（如未发生变更事项，填写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</w:rPr>
              <w:t>“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6"/>
                <w:szCs w:val="36"/>
              </w:rPr>
              <w:t>无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</w:rPr>
              <w:t>”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有未按时限规定报送年度报告或申请相关登记事项情形的，如实填写。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Chars="20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</w:rPr>
              <w:t>情况一：201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</w:rPr>
              <w:t>年度未进行年度报告的，填报“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6"/>
                <w:szCs w:val="36"/>
              </w:rPr>
              <w:t>201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6"/>
                <w:szCs w:val="36"/>
              </w:rPr>
              <w:t>年度未进行年度报告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</w:rPr>
              <w:t>”；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643" w:firstLineChars="20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</w:rPr>
              <w:t>情况二：本年度申办过变更登记的，填报“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6"/>
                <w:szCs w:val="36"/>
              </w:rPr>
              <w:t>我单位X年X月办结了X变更登记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</w:rPr>
              <w:t>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0" w:hRule="atLeast"/>
          <w:jc w:val="center"/>
        </w:trPr>
        <w:tc>
          <w:tcPr>
            <w:tcW w:w="19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况</w:t>
            </w:r>
          </w:p>
        </w:tc>
        <w:tc>
          <w:tcPr>
            <w:tcW w:w="7078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600" w:lineRule="exact"/>
              <w:ind w:right="0" w:rightChars="0"/>
              <w:jc w:val="both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600" w:lineRule="exact"/>
              <w:ind w:right="0" w:rightChars="0"/>
              <w:jc w:val="both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600" w:lineRule="exact"/>
              <w:ind w:right="0" w:rightChars="0"/>
              <w:jc w:val="both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600" w:lineRule="exact"/>
              <w:ind w:right="0" w:rightChars="0"/>
              <w:jc w:val="both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 201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年度按照登记的宗旨和业务范围，开展了哪些具体的业务活动，字数不得少于500字。</w:t>
            </w:r>
          </w:p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相关资质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认可或执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业许可证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明文件及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有效期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vertAlign w:val="baseline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  <w:vertAlign w:val="baseline"/>
              </w:rPr>
              <w:t>1、本单位业务范围涉及的资质认可或执业许可证明文件，涉及多项的，应分别填写并说明有效期；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</w:rPr>
              <w:t xml:space="preserve">    2、本单位业务范围中不涉及资质认可或执业许可事项的请填报“</w:t>
            </w:r>
            <w:r>
              <w:rPr>
                <w:rFonts w:hint="eastAsia" w:ascii="仿宋_GB2312" w:hAnsi="Times New Roman" w:eastAsia="仿宋_GB2312" w:cs="仿宋_GB2312"/>
                <w:b/>
                <w:color w:val="FF0000"/>
                <w:kern w:val="2"/>
                <w:sz w:val="36"/>
                <w:szCs w:val="36"/>
              </w:rPr>
              <w:t>本单位业务不涉及资质认可或执业许可事项</w:t>
            </w:r>
            <w:r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</w:rPr>
              <w:t>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绩 效 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受奖惩及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诉讼投诉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情 况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 xml:space="preserve"> 1、如有</w:t>
            </w:r>
            <w:r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</w:rPr>
              <w:t>请如实填报并提供证件原件和复印件。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 xml:space="preserve">    2、没有的必须填写“</w:t>
            </w:r>
            <w:r>
              <w:rPr>
                <w:rFonts w:hint="eastAsia" w:ascii="仿宋_GB2312" w:eastAsia="仿宋_GB2312" w:cs="仿宋_GB2312"/>
                <w:b/>
                <w:color w:val="FF0000"/>
                <w:kern w:val="2"/>
                <w:sz w:val="36"/>
                <w:szCs w:val="36"/>
              </w:rPr>
              <w:t>无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接受捐赠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资助及其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使用情况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如有填写单位接受捐赠资助的数量、方式、使用方向和使用结果等。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2、没有接受的必须填写“</w:t>
            </w:r>
            <w:r>
              <w:rPr>
                <w:rFonts w:hint="eastAsia" w:ascii="仿宋_GB2312" w:eastAsia="仿宋_GB2312" w:cs="仿宋_GB2312"/>
                <w:b/>
                <w:color w:val="FF0000"/>
                <w:kern w:val="2"/>
                <w:sz w:val="36"/>
                <w:szCs w:val="36"/>
              </w:rPr>
              <w:t>无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8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委托意见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兹委托登记管理机关公示我单位年度报告书。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法定代表人：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 xml:space="preserve">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98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举办单位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意见（含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保密审查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意 见）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1、该年度报告书情况属实，并经保密审查，符合保密相关规定，同意公示。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2、该年度报告书情况属实，经审查，不宜公开。（这种情况必须事先与登记管理机关沟通）。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 xml:space="preserve">  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064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填表人：</w:t>
            </w:r>
            <w:r>
              <w:rPr>
                <w:rStyle w:val="9"/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Style w:val="9"/>
                <w:rFonts w:hint="eastAsia" w:ascii="楷体_GB2312" w:eastAsia="楷体_GB2312" w:cs="楷体_GB2312"/>
                <w:b/>
                <w:sz w:val="28"/>
                <w:szCs w:val="28"/>
              </w:rPr>
              <w:t>联系电话：</w:t>
            </w:r>
            <w:r>
              <w:rPr>
                <w:rStyle w:val="9"/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Style w:val="9"/>
                <w:rFonts w:hint="eastAsia" w:ascii="楷体_GB2312" w:eastAsia="楷体_GB2312" w:cs="楷体_GB2312"/>
                <w:b/>
                <w:sz w:val="28"/>
                <w:szCs w:val="28"/>
              </w:rPr>
              <w:t>报送日期：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2154" w:right="1474" w:bottom="2154" w:left="1474" w:header="851" w:footer="992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3B8D"/>
    <w:multiLevelType w:val="multilevel"/>
    <w:tmpl w:val="5A4F3B8D"/>
    <w:lvl w:ilvl="0" w:tentative="0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A4F3B98"/>
    <w:multiLevelType w:val="multilevel"/>
    <w:tmpl w:val="5A4F3B98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51714"/>
    <w:rsid w:val="03F27FE0"/>
    <w:rsid w:val="13013EB0"/>
    <w:rsid w:val="29420708"/>
    <w:rsid w:val="2CCD27AB"/>
    <w:rsid w:val="442336B0"/>
    <w:rsid w:val="45551714"/>
    <w:rsid w:val="49BE339C"/>
    <w:rsid w:val="5BD43F72"/>
    <w:rsid w:val="5D556B86"/>
    <w:rsid w:val="79F97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21"/>
    <w:basedOn w:val="3"/>
    <w:qFormat/>
    <w:uiPriority w:val="0"/>
    <w:rPr>
      <w:rFonts w:hint="eastAsia" w:ascii="Times New Roman" w:eastAsia="楷体_GB2312" w:cs="楷体_GB2312"/>
      <w:sz w:val="30"/>
      <w:szCs w:val="30"/>
    </w:rPr>
  </w:style>
  <w:style w:type="character" w:customStyle="1" w:styleId="6">
    <w:name w:val="16"/>
    <w:basedOn w:val="3"/>
    <w:qFormat/>
    <w:uiPriority w:val="0"/>
    <w:rPr>
      <w:rFonts w:hint="eastAsia" w:ascii="Times New Roman" w:hAnsi="宋体" w:eastAsia="黑体" w:cs="黑体"/>
      <w:spacing w:val="40"/>
      <w:sz w:val="52"/>
      <w:szCs w:val="52"/>
    </w:rPr>
  </w:style>
  <w:style w:type="character" w:customStyle="1" w:styleId="7">
    <w:name w:val="22"/>
    <w:basedOn w:val="3"/>
    <w:qFormat/>
    <w:uiPriority w:val="0"/>
    <w:rPr>
      <w:rFonts w:hint="eastAsia" w:ascii="黑体" w:hAnsi="宋体" w:eastAsia="黑体" w:cs="黑体"/>
      <w:sz w:val="36"/>
      <w:szCs w:val="36"/>
    </w:rPr>
  </w:style>
  <w:style w:type="character" w:customStyle="1" w:styleId="8">
    <w:name w:val="15"/>
    <w:basedOn w:val="3"/>
    <w:qFormat/>
    <w:uiPriority w:val="0"/>
    <w:rPr>
      <w:rFonts w:hint="eastAsia" w:ascii="Times New Roman" w:eastAsia="楷体_GB2312" w:cs="楷体_GB2312"/>
      <w:sz w:val="32"/>
      <w:szCs w:val="32"/>
    </w:rPr>
  </w:style>
  <w:style w:type="character" w:customStyle="1" w:styleId="9">
    <w:name w:val="20"/>
    <w:basedOn w:val="3"/>
    <w:qFormat/>
    <w:uiPriority w:val="0"/>
    <w:rPr>
      <w:rFonts w:hint="eastAsia" w:ascii="Times New Roman" w:eastAsia="楷体_GB2312" w:cs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2018-01-05T06:42:00Z</dcterms:created>
  <dc:creator>Administrator</dc:creator>
  <cp:lastModifiedBy>Administrator</cp:lastModifiedBy>
  <dcterms:modified xsi:type="dcterms:W3CDTF">2018-01-06T11:57:12Z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