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FF" w:rsidRPr="008B1CAC" w:rsidRDefault="000E5CFF" w:rsidP="008228F9">
      <w:pPr>
        <w:adjustRightInd w:val="0"/>
        <w:snapToGrid w:val="0"/>
        <w:spacing w:line="540" w:lineRule="exact"/>
        <w:rPr>
          <w:rFonts w:ascii="黑体" w:eastAsia="黑体" w:hAnsi="黑体"/>
          <w:snapToGrid w:val="0"/>
          <w:kern w:val="0"/>
          <w:sz w:val="32"/>
          <w:szCs w:val="32"/>
        </w:rPr>
      </w:pPr>
      <w:r w:rsidRPr="008B1CAC">
        <w:rPr>
          <w:rFonts w:ascii="黑体" w:eastAsia="黑体" w:hAnsi="黑体" w:hint="eastAsia"/>
          <w:snapToGrid w:val="0"/>
          <w:kern w:val="0"/>
          <w:sz w:val="32"/>
          <w:szCs w:val="32"/>
        </w:rPr>
        <w:t>附件</w:t>
      </w:r>
    </w:p>
    <w:p w:rsidR="000E5CFF" w:rsidRPr="008B1CAC" w:rsidRDefault="000E5CFF" w:rsidP="00A32A8A">
      <w:pPr>
        <w:adjustRightInd w:val="0"/>
        <w:snapToGrid w:val="0"/>
        <w:spacing w:line="540" w:lineRule="exact"/>
        <w:ind w:leftChars="296" w:left="31680" w:hangingChars="300" w:firstLine="31680"/>
        <w:jc w:val="center"/>
        <w:rPr>
          <w:rFonts w:ascii="方正小标宋简体" w:eastAsia="方正小标宋简体"/>
          <w:snapToGrid w:val="0"/>
          <w:kern w:val="0"/>
          <w:sz w:val="44"/>
          <w:szCs w:val="44"/>
        </w:rPr>
      </w:pPr>
      <w:r w:rsidRPr="008B1CAC">
        <w:rPr>
          <w:rFonts w:ascii="方正小标宋简体" w:eastAsia="方正小标宋简体" w:hint="eastAsia"/>
          <w:snapToGrid w:val="0"/>
          <w:kern w:val="0"/>
          <w:sz w:val="44"/>
          <w:szCs w:val="44"/>
        </w:rPr>
        <w:t>承德县衔接落实承德市向县区下放行政权力事项目录</w:t>
      </w:r>
    </w:p>
    <w:p w:rsidR="000E5CFF" w:rsidRDefault="000E5CFF" w:rsidP="00A32A8A">
      <w:pPr>
        <w:adjustRightInd w:val="0"/>
        <w:snapToGrid w:val="0"/>
        <w:spacing w:line="540" w:lineRule="exact"/>
        <w:ind w:firstLineChars="200" w:firstLine="31680"/>
        <w:jc w:val="center"/>
        <w:rPr>
          <w:rFonts w:ascii="仿宋_GB2312" w:eastAsia="仿宋_GB2312"/>
          <w:b/>
          <w:snapToGrid w:val="0"/>
          <w:kern w:val="0"/>
          <w:sz w:val="32"/>
          <w:szCs w:val="32"/>
        </w:rPr>
      </w:pPr>
      <w:r w:rsidRPr="00615066">
        <w:rPr>
          <w:rFonts w:ascii="仿宋_GB2312" w:eastAsia="仿宋_GB2312" w:hint="eastAsia"/>
          <w:b/>
          <w:snapToGrid w:val="0"/>
          <w:kern w:val="0"/>
          <w:sz w:val="32"/>
          <w:szCs w:val="32"/>
        </w:rPr>
        <w:t>（共</w:t>
      </w:r>
      <w:r>
        <w:rPr>
          <w:rFonts w:ascii="仿宋_GB2312" w:eastAsia="仿宋_GB2312"/>
          <w:b/>
          <w:snapToGrid w:val="0"/>
          <w:kern w:val="0"/>
          <w:sz w:val="32"/>
          <w:szCs w:val="32"/>
        </w:rPr>
        <w:t>11</w:t>
      </w:r>
      <w:r w:rsidRPr="00615066">
        <w:rPr>
          <w:rFonts w:ascii="仿宋_GB2312" w:eastAsia="仿宋_GB2312" w:hint="eastAsia"/>
          <w:b/>
          <w:snapToGrid w:val="0"/>
          <w:kern w:val="0"/>
          <w:sz w:val="32"/>
          <w:szCs w:val="32"/>
        </w:rPr>
        <w:t>项）</w:t>
      </w:r>
    </w:p>
    <w:tbl>
      <w:tblPr>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
        <w:gridCol w:w="1295"/>
        <w:gridCol w:w="1260"/>
        <w:gridCol w:w="7200"/>
        <w:gridCol w:w="1257"/>
        <w:gridCol w:w="1226"/>
        <w:gridCol w:w="754"/>
      </w:tblGrid>
      <w:tr w:rsidR="000E5CFF" w:rsidRPr="00CB5C12" w:rsidTr="00A571EF">
        <w:trPr>
          <w:trHeight w:val="710"/>
        </w:trPr>
        <w:tc>
          <w:tcPr>
            <w:tcW w:w="793"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序号</w:t>
            </w:r>
          </w:p>
        </w:tc>
        <w:tc>
          <w:tcPr>
            <w:tcW w:w="1295"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权力名称</w:t>
            </w:r>
          </w:p>
        </w:tc>
        <w:tc>
          <w:tcPr>
            <w:tcW w:w="1260"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权力类别</w:t>
            </w:r>
          </w:p>
        </w:tc>
        <w:tc>
          <w:tcPr>
            <w:tcW w:w="7200"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设定依据</w:t>
            </w:r>
          </w:p>
        </w:tc>
        <w:tc>
          <w:tcPr>
            <w:tcW w:w="1257"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下放方式</w:t>
            </w:r>
          </w:p>
        </w:tc>
        <w:tc>
          <w:tcPr>
            <w:tcW w:w="1226" w:type="dxa"/>
            <w:vAlign w:val="center"/>
          </w:tcPr>
          <w:p w:rsidR="000E5CFF" w:rsidRPr="008B1CAC" w:rsidRDefault="000E5CFF" w:rsidP="00A571EF">
            <w:pPr>
              <w:adjustRightInd w:val="0"/>
              <w:snapToGrid w:val="0"/>
              <w:spacing w:line="440" w:lineRule="exact"/>
              <w:jc w:val="center"/>
              <w:rPr>
                <w:rFonts w:ascii="仿宋_GB2312" w:eastAsia="仿宋_GB2312"/>
                <w:b/>
                <w:snapToGrid w:val="0"/>
                <w:kern w:val="0"/>
                <w:sz w:val="24"/>
              </w:rPr>
            </w:pPr>
            <w:r>
              <w:rPr>
                <w:rFonts w:ascii="仿宋_GB2312" w:eastAsia="仿宋_GB2312" w:hint="eastAsia"/>
                <w:b/>
                <w:snapToGrid w:val="0"/>
                <w:kern w:val="0"/>
                <w:sz w:val="24"/>
              </w:rPr>
              <w:t>承接部门</w:t>
            </w:r>
          </w:p>
        </w:tc>
        <w:tc>
          <w:tcPr>
            <w:tcW w:w="754"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备注</w:t>
            </w:r>
          </w:p>
        </w:tc>
      </w:tr>
      <w:tr w:rsidR="000E5CFF" w:rsidRPr="00CB5C12" w:rsidTr="00A571EF">
        <w:trPr>
          <w:trHeight w:val="3252"/>
        </w:trPr>
        <w:tc>
          <w:tcPr>
            <w:tcW w:w="793" w:type="dxa"/>
            <w:vAlign w:val="center"/>
          </w:tcPr>
          <w:p w:rsidR="000E5CFF" w:rsidRPr="008B1CAC" w:rsidRDefault="000E5CFF" w:rsidP="008B1CAC">
            <w:pPr>
              <w:adjustRightInd w:val="0"/>
              <w:snapToGrid w:val="0"/>
              <w:spacing w:line="300" w:lineRule="exact"/>
              <w:jc w:val="center"/>
              <w:rPr>
                <w:rFonts w:ascii="仿宋_GB2312" w:eastAsia="仿宋_GB2312"/>
                <w:snapToGrid w:val="0"/>
                <w:kern w:val="0"/>
                <w:sz w:val="24"/>
              </w:rPr>
            </w:pPr>
            <w:r w:rsidRPr="008B1CAC">
              <w:rPr>
                <w:rFonts w:ascii="仿宋_GB2312" w:eastAsia="仿宋_GB2312"/>
                <w:snapToGrid w:val="0"/>
                <w:kern w:val="0"/>
                <w:sz w:val="24"/>
              </w:rPr>
              <w:t>1</w:t>
            </w:r>
          </w:p>
        </w:tc>
        <w:tc>
          <w:tcPr>
            <w:tcW w:w="1295" w:type="dxa"/>
            <w:vAlign w:val="center"/>
          </w:tcPr>
          <w:p w:rsidR="000E5CFF" w:rsidRPr="008B1CAC" w:rsidRDefault="000E5CFF" w:rsidP="00A571EF">
            <w:pPr>
              <w:adjustRightInd w:val="0"/>
              <w:snapToGrid w:val="0"/>
              <w:spacing w:line="300" w:lineRule="exact"/>
              <w:rPr>
                <w:rFonts w:ascii="仿宋_GB2312" w:eastAsia="仿宋_GB2312"/>
                <w:snapToGrid w:val="0"/>
                <w:kern w:val="0"/>
                <w:sz w:val="24"/>
              </w:rPr>
            </w:pPr>
            <w:r w:rsidRPr="008B1CAC">
              <w:rPr>
                <w:rFonts w:ascii="仿宋_GB2312" w:eastAsia="仿宋_GB2312" w:hint="eastAsia"/>
                <w:snapToGrid w:val="0"/>
                <w:kern w:val="0"/>
                <w:sz w:val="24"/>
              </w:rPr>
              <w:t>校车使用许可</w:t>
            </w:r>
          </w:p>
        </w:tc>
        <w:tc>
          <w:tcPr>
            <w:tcW w:w="1260" w:type="dxa"/>
            <w:vAlign w:val="center"/>
          </w:tcPr>
          <w:p w:rsidR="000E5CFF" w:rsidRPr="008B1CAC" w:rsidRDefault="000E5CFF" w:rsidP="008B1CAC">
            <w:pPr>
              <w:adjustRightInd w:val="0"/>
              <w:snapToGrid w:val="0"/>
              <w:spacing w:line="300" w:lineRule="exact"/>
              <w:jc w:val="center"/>
              <w:rPr>
                <w:rFonts w:ascii="仿宋_GB2312" w:eastAsia="仿宋_GB2312" w:hAnsi="仿宋_GB2312" w:cs="仿宋_GB2312"/>
                <w:sz w:val="24"/>
              </w:rPr>
            </w:pPr>
            <w:r w:rsidRPr="008B1CAC">
              <w:rPr>
                <w:rFonts w:ascii="仿宋_GB2312" w:eastAsia="仿宋_GB2312" w:hAnsi="仿宋_GB2312" w:cs="仿宋_GB2312" w:hint="eastAsia"/>
                <w:sz w:val="24"/>
              </w:rPr>
              <w:t>行政许可</w:t>
            </w:r>
          </w:p>
        </w:tc>
        <w:tc>
          <w:tcPr>
            <w:tcW w:w="7200" w:type="dxa"/>
            <w:vAlign w:val="center"/>
          </w:tcPr>
          <w:p w:rsidR="000E5CFF" w:rsidRPr="008B1CAC" w:rsidRDefault="000E5CFF" w:rsidP="008B1CAC">
            <w:pPr>
              <w:adjustRightInd w:val="0"/>
              <w:snapToGrid w:val="0"/>
              <w:spacing w:line="300" w:lineRule="exact"/>
              <w:rPr>
                <w:rFonts w:ascii="仿宋_GB2312" w:eastAsia="仿宋_GB2312"/>
                <w:snapToGrid w:val="0"/>
                <w:kern w:val="0"/>
                <w:sz w:val="24"/>
              </w:rPr>
            </w:pPr>
            <w:r w:rsidRPr="008B1CAC">
              <w:rPr>
                <w:rFonts w:ascii="仿宋_GB2312" w:eastAsia="仿宋_GB2312" w:hAnsi="仿宋_GB2312" w:cs="仿宋_GB2312" w:hint="eastAsia"/>
                <w:sz w:val="24"/>
              </w:rPr>
              <w:t>《校车安全管理条例》（</w:t>
            </w:r>
            <w:r w:rsidRPr="008B1CAC">
              <w:rPr>
                <w:rFonts w:ascii="仿宋_GB2312" w:eastAsia="仿宋_GB2312" w:hAnsi="仿宋_GB2312" w:cs="仿宋_GB2312"/>
                <w:sz w:val="24"/>
              </w:rPr>
              <w:t>2012</w:t>
            </w:r>
            <w:r w:rsidRPr="008B1CAC">
              <w:rPr>
                <w:rFonts w:ascii="仿宋_GB2312" w:eastAsia="仿宋_GB2312" w:hAnsi="仿宋_GB2312" w:cs="仿宋_GB2312" w:hint="eastAsia"/>
                <w:sz w:val="24"/>
              </w:rPr>
              <w:t>年</w:t>
            </w:r>
            <w:r w:rsidRPr="008B1CAC">
              <w:rPr>
                <w:rFonts w:ascii="仿宋_GB2312" w:eastAsia="仿宋_GB2312" w:hAnsi="仿宋_GB2312" w:cs="仿宋_GB2312"/>
                <w:sz w:val="24"/>
              </w:rPr>
              <w:t>4</w:t>
            </w:r>
            <w:r w:rsidRPr="008B1CAC">
              <w:rPr>
                <w:rFonts w:ascii="仿宋_GB2312" w:eastAsia="仿宋_GB2312" w:hAnsi="仿宋_GB2312" w:cs="仿宋_GB2312" w:hint="eastAsia"/>
                <w:sz w:val="24"/>
              </w:rPr>
              <w:t>月</w:t>
            </w:r>
            <w:r w:rsidRPr="008B1CAC">
              <w:rPr>
                <w:rFonts w:ascii="仿宋_GB2312" w:eastAsia="仿宋_GB2312" w:hAnsi="仿宋_GB2312" w:cs="仿宋_GB2312"/>
                <w:sz w:val="24"/>
              </w:rPr>
              <w:t>5</w:t>
            </w:r>
            <w:r w:rsidRPr="008B1CAC">
              <w:rPr>
                <w:rFonts w:ascii="仿宋_GB2312" w:eastAsia="仿宋_GB2312" w:hAnsi="仿宋_GB2312" w:cs="仿宋_GB2312" w:hint="eastAsia"/>
                <w:sz w:val="24"/>
              </w:rPr>
              <w:t>日国务院令</w:t>
            </w:r>
            <w:r w:rsidRPr="008B1CAC">
              <w:rPr>
                <w:rFonts w:ascii="仿宋_GB2312" w:eastAsia="仿宋_GB2312" w:hAnsi="仿宋_GB2312" w:cs="仿宋_GB2312"/>
                <w:sz w:val="24"/>
              </w:rPr>
              <w:t>617</w:t>
            </w:r>
            <w:r w:rsidRPr="008B1CAC">
              <w:rPr>
                <w:rFonts w:ascii="仿宋_GB2312" w:eastAsia="仿宋_GB2312" w:hAnsi="仿宋_GB2312" w:cs="仿宋_GB2312" w:hint="eastAsia"/>
                <w:sz w:val="24"/>
              </w:rPr>
              <w:t>号）第十五条：学校或者校车服务提供者申请取得校车使用许可，应当向县级或者设区的市级人民政府教育行政部门提交书面申请和证明其符合本条例第十四条规定条件的材料。教育行政部门应当自收到申请材料之日起</w:t>
            </w:r>
            <w:r w:rsidRPr="008B1CAC">
              <w:rPr>
                <w:rFonts w:ascii="仿宋_GB2312" w:eastAsia="仿宋_GB2312" w:hAnsi="仿宋_GB2312" w:cs="仿宋_GB2312"/>
                <w:sz w:val="24"/>
              </w:rPr>
              <w:t>3</w:t>
            </w:r>
            <w:r w:rsidRPr="008B1CAC">
              <w:rPr>
                <w:rFonts w:ascii="仿宋_GB2312" w:eastAsia="仿宋_GB2312" w:hAnsi="仿宋_GB2312" w:cs="仿宋_GB2312" w:hint="eastAsia"/>
                <w:sz w:val="24"/>
              </w:rPr>
              <w:t>个工作日内，分别送同级公安机关交通管理部门、交通运输部门征求意见，公安机关交通管理部门和交通运输部门应当在</w:t>
            </w:r>
            <w:r w:rsidRPr="008B1CAC">
              <w:rPr>
                <w:rFonts w:ascii="仿宋_GB2312" w:eastAsia="仿宋_GB2312" w:hAnsi="仿宋_GB2312" w:cs="仿宋_GB2312"/>
                <w:sz w:val="24"/>
              </w:rPr>
              <w:t>3</w:t>
            </w:r>
            <w:r w:rsidRPr="008B1CAC">
              <w:rPr>
                <w:rFonts w:ascii="仿宋_GB2312" w:eastAsia="仿宋_GB2312" w:hAnsi="仿宋_GB2312" w:cs="仿宋_GB2312" w:hint="eastAsia"/>
                <w:sz w:val="24"/>
              </w:rPr>
              <w:t>个工作日内回复意见。教育行政部门应当自收到回复意见之日起</w:t>
            </w:r>
            <w:r w:rsidRPr="008B1CAC">
              <w:rPr>
                <w:rFonts w:ascii="仿宋_GB2312" w:eastAsia="仿宋_GB2312" w:hAnsi="仿宋_GB2312" w:cs="仿宋_GB2312"/>
                <w:sz w:val="24"/>
              </w:rPr>
              <w:t>5</w:t>
            </w:r>
            <w:r w:rsidRPr="008B1CAC">
              <w:rPr>
                <w:rFonts w:ascii="仿宋_GB2312" w:eastAsia="仿宋_GB2312" w:hAnsi="仿宋_GB2312" w:cs="仿宋_GB2312" w:hint="eastAsia"/>
                <w:sz w:val="24"/>
              </w:rPr>
              <w:t>个工作日内提出审查意见，报本级人民政府。本级人民政府决定批准的，由公安机关交通管理部门发给校车标牌，并在机动车行驶证上签注校车类型和核载人数；不予批准的，书面说明理由。</w:t>
            </w:r>
          </w:p>
        </w:tc>
        <w:tc>
          <w:tcPr>
            <w:tcW w:w="1257" w:type="dxa"/>
            <w:vAlign w:val="center"/>
          </w:tcPr>
          <w:p w:rsidR="000E5CFF" w:rsidRPr="008B1CAC" w:rsidRDefault="000E5CFF" w:rsidP="008B1CAC">
            <w:pPr>
              <w:adjustRightInd w:val="0"/>
              <w:snapToGrid w:val="0"/>
              <w:spacing w:line="300" w:lineRule="exact"/>
              <w:jc w:val="center"/>
              <w:rPr>
                <w:rFonts w:ascii="仿宋_GB2312" w:eastAsia="仿宋_GB2312"/>
                <w:snapToGrid w:val="0"/>
                <w:kern w:val="0"/>
                <w:sz w:val="24"/>
              </w:rPr>
            </w:pPr>
            <w:r w:rsidRPr="008B1CAC">
              <w:rPr>
                <w:rFonts w:ascii="仿宋_GB2312" w:eastAsia="仿宋_GB2312" w:hint="eastAsia"/>
                <w:snapToGrid w:val="0"/>
                <w:kern w:val="0"/>
                <w:sz w:val="24"/>
              </w:rPr>
              <w:t>直接下放</w:t>
            </w:r>
          </w:p>
        </w:tc>
        <w:tc>
          <w:tcPr>
            <w:tcW w:w="1226" w:type="dxa"/>
            <w:vAlign w:val="center"/>
          </w:tcPr>
          <w:p w:rsidR="000E5CFF" w:rsidRDefault="000E5CFF" w:rsidP="00A571EF">
            <w:pPr>
              <w:adjustRightInd w:val="0"/>
              <w:snapToGrid w:val="0"/>
              <w:spacing w:line="300" w:lineRule="exact"/>
              <w:jc w:val="center"/>
              <w:rPr>
                <w:rFonts w:ascii="仿宋_GB2312" w:eastAsia="仿宋_GB2312"/>
                <w:snapToGrid w:val="0"/>
                <w:kern w:val="0"/>
                <w:sz w:val="24"/>
              </w:rPr>
            </w:pPr>
            <w:r>
              <w:rPr>
                <w:rFonts w:ascii="仿宋_GB2312" w:eastAsia="仿宋_GB2312" w:hint="eastAsia"/>
                <w:snapToGrid w:val="0"/>
                <w:kern w:val="0"/>
                <w:sz w:val="24"/>
              </w:rPr>
              <w:t>县教育局</w:t>
            </w:r>
          </w:p>
        </w:tc>
        <w:tc>
          <w:tcPr>
            <w:tcW w:w="754" w:type="dxa"/>
            <w:vAlign w:val="center"/>
          </w:tcPr>
          <w:p w:rsidR="000E5CFF" w:rsidRPr="008B1CAC" w:rsidRDefault="000E5CFF" w:rsidP="002E1AD3">
            <w:pPr>
              <w:adjustRightInd w:val="0"/>
              <w:snapToGrid w:val="0"/>
              <w:spacing w:line="300" w:lineRule="exact"/>
              <w:rPr>
                <w:rFonts w:ascii="仿宋_GB2312" w:eastAsia="仿宋_GB2312"/>
                <w:snapToGrid w:val="0"/>
                <w:kern w:val="0"/>
                <w:sz w:val="24"/>
              </w:rPr>
            </w:pPr>
          </w:p>
        </w:tc>
      </w:tr>
      <w:tr w:rsidR="000E5CFF" w:rsidTr="00A571EF">
        <w:trPr>
          <w:trHeight w:val="3108"/>
        </w:trPr>
        <w:tc>
          <w:tcPr>
            <w:tcW w:w="793" w:type="dxa"/>
            <w:vAlign w:val="center"/>
          </w:tcPr>
          <w:p w:rsidR="000E5CFF" w:rsidRPr="008B1CAC" w:rsidRDefault="000E5CFF" w:rsidP="008B1CAC">
            <w:pPr>
              <w:adjustRightInd w:val="0"/>
              <w:snapToGrid w:val="0"/>
              <w:spacing w:line="300" w:lineRule="exact"/>
              <w:jc w:val="center"/>
              <w:rPr>
                <w:rFonts w:ascii="仿宋_GB2312" w:eastAsia="仿宋_GB2312"/>
                <w:snapToGrid w:val="0"/>
                <w:kern w:val="0"/>
                <w:sz w:val="24"/>
              </w:rPr>
            </w:pPr>
            <w:r w:rsidRPr="008B1CAC">
              <w:rPr>
                <w:rFonts w:ascii="仿宋_GB2312" w:eastAsia="仿宋_GB2312"/>
                <w:snapToGrid w:val="0"/>
                <w:kern w:val="0"/>
                <w:sz w:val="24"/>
              </w:rPr>
              <w:t>2</w:t>
            </w:r>
          </w:p>
        </w:tc>
        <w:tc>
          <w:tcPr>
            <w:tcW w:w="1295" w:type="dxa"/>
            <w:vAlign w:val="center"/>
          </w:tcPr>
          <w:p w:rsidR="000E5CFF" w:rsidRPr="008B1CAC" w:rsidRDefault="000E5CFF" w:rsidP="008B1CAC">
            <w:pPr>
              <w:adjustRightInd w:val="0"/>
              <w:snapToGrid w:val="0"/>
              <w:spacing w:line="300" w:lineRule="exact"/>
              <w:rPr>
                <w:rFonts w:ascii="仿宋_GB2312" w:eastAsia="仿宋_GB2312"/>
                <w:snapToGrid w:val="0"/>
                <w:kern w:val="0"/>
                <w:sz w:val="24"/>
              </w:rPr>
            </w:pPr>
            <w:r w:rsidRPr="008B1CAC">
              <w:rPr>
                <w:rFonts w:ascii="仿宋_GB2312" w:eastAsia="仿宋_GB2312" w:hint="eastAsia"/>
                <w:snapToGrid w:val="0"/>
                <w:kern w:val="0"/>
                <w:sz w:val="24"/>
              </w:rPr>
              <w:t>外国人进入环保部门管理的国家级自然保护区审批</w:t>
            </w:r>
          </w:p>
        </w:tc>
        <w:tc>
          <w:tcPr>
            <w:tcW w:w="1260" w:type="dxa"/>
            <w:vAlign w:val="center"/>
          </w:tcPr>
          <w:p w:rsidR="000E5CFF" w:rsidRPr="008B1CAC" w:rsidRDefault="000E5CFF" w:rsidP="008B1CAC">
            <w:pPr>
              <w:adjustRightInd w:val="0"/>
              <w:snapToGrid w:val="0"/>
              <w:spacing w:line="300" w:lineRule="exact"/>
              <w:jc w:val="center"/>
              <w:rPr>
                <w:rFonts w:ascii="仿宋_GB2312" w:eastAsia="仿宋_GB2312" w:hAnsi="仿宋" w:cs="仿宋"/>
                <w:color w:val="000000"/>
                <w:kern w:val="0"/>
                <w:sz w:val="24"/>
              </w:rPr>
            </w:pPr>
            <w:r w:rsidRPr="008B1CAC">
              <w:rPr>
                <w:rFonts w:ascii="仿宋_GB2312" w:eastAsia="仿宋_GB2312" w:hAnsi="仿宋" w:cs="仿宋" w:hint="eastAsia"/>
                <w:color w:val="000000"/>
                <w:kern w:val="0"/>
                <w:sz w:val="24"/>
              </w:rPr>
              <w:t>行政许可</w:t>
            </w:r>
          </w:p>
        </w:tc>
        <w:tc>
          <w:tcPr>
            <w:tcW w:w="7200" w:type="dxa"/>
            <w:vAlign w:val="center"/>
          </w:tcPr>
          <w:p w:rsidR="000E5CFF" w:rsidRPr="008B1CAC" w:rsidRDefault="000E5CFF" w:rsidP="008B1CAC">
            <w:pPr>
              <w:adjustRightInd w:val="0"/>
              <w:snapToGrid w:val="0"/>
              <w:spacing w:line="300" w:lineRule="exact"/>
              <w:jc w:val="left"/>
              <w:rPr>
                <w:rFonts w:ascii="仿宋_GB2312" w:eastAsia="仿宋_GB2312" w:hAnsi="仿宋"/>
                <w:snapToGrid w:val="0"/>
                <w:kern w:val="0"/>
                <w:sz w:val="24"/>
              </w:rPr>
            </w:pPr>
            <w:r w:rsidRPr="008B1CAC">
              <w:rPr>
                <w:rFonts w:ascii="仿宋_GB2312" w:eastAsia="仿宋_GB2312" w:hAnsi="仿宋" w:cs="仿宋" w:hint="eastAsia"/>
                <w:color w:val="000000"/>
                <w:kern w:val="0"/>
                <w:sz w:val="24"/>
              </w:rPr>
              <w:t>《中华人民共和国自然保护区条例》（</w:t>
            </w:r>
            <w:r w:rsidRPr="008B1CAC">
              <w:rPr>
                <w:rFonts w:ascii="仿宋_GB2312" w:eastAsia="仿宋_GB2312" w:hAnsi="仿宋" w:cs="仿宋"/>
                <w:color w:val="000000"/>
                <w:kern w:val="0"/>
                <w:sz w:val="24"/>
              </w:rPr>
              <w:t>1994</w:t>
            </w:r>
            <w:r w:rsidRPr="008B1CAC">
              <w:rPr>
                <w:rFonts w:ascii="仿宋_GB2312" w:eastAsia="仿宋_GB2312" w:hAnsi="仿宋" w:cs="仿宋" w:hint="eastAsia"/>
                <w:color w:val="000000"/>
                <w:kern w:val="0"/>
                <w:sz w:val="24"/>
              </w:rPr>
              <w:t>年</w:t>
            </w:r>
            <w:r w:rsidRPr="008B1CAC">
              <w:rPr>
                <w:rFonts w:ascii="仿宋_GB2312" w:eastAsia="仿宋_GB2312" w:hAnsi="仿宋" w:cs="仿宋"/>
                <w:color w:val="000000"/>
                <w:kern w:val="0"/>
                <w:sz w:val="24"/>
              </w:rPr>
              <w:t>10</w:t>
            </w:r>
            <w:r w:rsidRPr="008B1CAC">
              <w:rPr>
                <w:rFonts w:ascii="仿宋_GB2312" w:eastAsia="仿宋_GB2312" w:hAnsi="仿宋" w:cs="仿宋" w:hint="eastAsia"/>
                <w:color w:val="000000"/>
                <w:kern w:val="0"/>
                <w:sz w:val="24"/>
              </w:rPr>
              <w:t>月</w:t>
            </w:r>
            <w:r w:rsidRPr="008B1CAC">
              <w:rPr>
                <w:rFonts w:ascii="仿宋_GB2312" w:eastAsia="仿宋_GB2312" w:hAnsi="仿宋" w:cs="仿宋"/>
                <w:color w:val="000000"/>
                <w:kern w:val="0"/>
                <w:sz w:val="24"/>
              </w:rPr>
              <w:t>9</w:t>
            </w:r>
            <w:r w:rsidRPr="008B1CAC">
              <w:rPr>
                <w:rFonts w:ascii="仿宋_GB2312" w:eastAsia="仿宋_GB2312" w:hAnsi="仿宋" w:cs="仿宋" w:hint="eastAsia"/>
                <w:color w:val="000000"/>
                <w:kern w:val="0"/>
                <w:sz w:val="24"/>
              </w:rPr>
              <w:t>日国务院令第</w:t>
            </w:r>
            <w:r w:rsidRPr="008B1CAC">
              <w:rPr>
                <w:rFonts w:ascii="仿宋_GB2312" w:eastAsia="仿宋_GB2312" w:hAnsi="仿宋" w:cs="仿宋"/>
                <w:color w:val="000000"/>
                <w:kern w:val="0"/>
                <w:sz w:val="24"/>
              </w:rPr>
              <w:t>167</w:t>
            </w:r>
            <w:r w:rsidRPr="008B1CAC">
              <w:rPr>
                <w:rFonts w:ascii="仿宋_GB2312" w:eastAsia="仿宋_GB2312" w:hAnsi="仿宋" w:cs="仿宋" w:hint="eastAsia"/>
                <w:color w:val="000000"/>
                <w:kern w:val="0"/>
                <w:sz w:val="24"/>
              </w:rPr>
              <w:t>号，</w:t>
            </w:r>
            <w:r w:rsidRPr="008B1CAC">
              <w:rPr>
                <w:rFonts w:ascii="仿宋_GB2312" w:eastAsia="仿宋_GB2312" w:hAnsi="仿宋" w:cs="仿宋"/>
                <w:color w:val="000000"/>
                <w:kern w:val="0"/>
                <w:sz w:val="24"/>
              </w:rPr>
              <w:t>2011</w:t>
            </w:r>
            <w:r w:rsidRPr="008B1CAC">
              <w:rPr>
                <w:rFonts w:ascii="仿宋_GB2312" w:eastAsia="仿宋_GB2312" w:hAnsi="仿宋" w:cs="仿宋" w:hint="eastAsia"/>
                <w:color w:val="000000"/>
                <w:kern w:val="0"/>
                <w:sz w:val="24"/>
              </w:rPr>
              <w:t>年</w:t>
            </w:r>
            <w:r w:rsidRPr="008B1CAC">
              <w:rPr>
                <w:rFonts w:ascii="仿宋_GB2312" w:eastAsia="仿宋_GB2312" w:hAnsi="仿宋" w:cs="仿宋"/>
                <w:color w:val="000000"/>
                <w:kern w:val="0"/>
                <w:sz w:val="24"/>
              </w:rPr>
              <w:t>1</w:t>
            </w:r>
            <w:r w:rsidRPr="008B1CAC">
              <w:rPr>
                <w:rFonts w:ascii="仿宋_GB2312" w:eastAsia="仿宋_GB2312" w:hAnsi="仿宋" w:cs="仿宋" w:hint="eastAsia"/>
                <w:color w:val="000000"/>
                <w:kern w:val="0"/>
                <w:sz w:val="24"/>
              </w:rPr>
              <w:t>月</w:t>
            </w:r>
            <w:r w:rsidRPr="008B1CAC">
              <w:rPr>
                <w:rFonts w:ascii="仿宋_GB2312" w:eastAsia="仿宋_GB2312" w:hAnsi="仿宋" w:cs="仿宋"/>
                <w:color w:val="000000"/>
                <w:kern w:val="0"/>
                <w:sz w:val="24"/>
              </w:rPr>
              <w:t>8</w:t>
            </w:r>
            <w:r w:rsidRPr="008B1CAC">
              <w:rPr>
                <w:rFonts w:ascii="仿宋_GB2312" w:eastAsia="仿宋_GB2312" w:hAnsi="仿宋" w:cs="仿宋" w:hint="eastAsia"/>
                <w:color w:val="000000"/>
                <w:kern w:val="0"/>
                <w:sz w:val="24"/>
              </w:rPr>
              <w:t>日予以修改）第三十一条：外国人进入地方级自然保护区的，接待单位应当事先报经省、自治区、直辖市人民政府有关自然保护区行政主管部门批准；进入国家级自然保护区的，接待单位应当报经国务院有关自然保护区行政主管部门批准。</w:t>
            </w:r>
            <w:r w:rsidRPr="008B1CAC">
              <w:rPr>
                <w:rFonts w:ascii="仿宋_GB2312" w:eastAsia="仿宋_GB2312" w:hAnsi="仿宋" w:cs="仿宋"/>
                <w:color w:val="000000"/>
                <w:kern w:val="0"/>
                <w:sz w:val="24"/>
              </w:rPr>
              <w:t xml:space="preserve">                                               </w:t>
            </w:r>
            <w:r w:rsidRPr="008B1CAC">
              <w:rPr>
                <w:rFonts w:ascii="仿宋_GB2312" w:eastAsia="仿宋_GB2312" w:hAnsi="仿宋" w:cs="仿宋" w:hint="eastAsia"/>
                <w:color w:val="000000"/>
                <w:kern w:val="0"/>
                <w:sz w:val="24"/>
              </w:rPr>
              <w:t>《国务院关于第三批取消和调整行政审批项目的决定》（国发〔</w:t>
            </w:r>
            <w:r w:rsidRPr="008B1CAC">
              <w:rPr>
                <w:rFonts w:ascii="仿宋_GB2312" w:eastAsia="仿宋_GB2312" w:hAnsi="仿宋" w:cs="仿宋"/>
                <w:color w:val="000000"/>
                <w:kern w:val="0"/>
                <w:sz w:val="24"/>
              </w:rPr>
              <w:t>2004</w:t>
            </w:r>
            <w:r w:rsidRPr="008B1CAC">
              <w:rPr>
                <w:rFonts w:ascii="仿宋_GB2312" w:eastAsia="仿宋_GB2312" w:hAnsi="仿宋" w:cs="仿宋" w:hint="eastAsia"/>
                <w:color w:val="000000"/>
                <w:kern w:val="0"/>
                <w:sz w:val="24"/>
              </w:rPr>
              <w:t>〕</w:t>
            </w:r>
            <w:r w:rsidRPr="008B1CAC">
              <w:rPr>
                <w:rFonts w:ascii="仿宋_GB2312" w:eastAsia="仿宋_GB2312" w:hAnsi="仿宋" w:cs="仿宋"/>
                <w:color w:val="000000"/>
                <w:kern w:val="0"/>
                <w:sz w:val="24"/>
              </w:rPr>
              <w:t>16</w:t>
            </w:r>
            <w:r w:rsidRPr="008B1CAC">
              <w:rPr>
                <w:rFonts w:ascii="仿宋_GB2312" w:eastAsia="仿宋_GB2312" w:hAnsi="仿宋" w:cs="仿宋" w:hint="eastAsia"/>
                <w:color w:val="000000"/>
                <w:kern w:val="0"/>
                <w:sz w:val="24"/>
              </w:rPr>
              <w:t>号）附件</w:t>
            </w:r>
            <w:r w:rsidRPr="008B1CAC">
              <w:rPr>
                <w:rFonts w:ascii="仿宋_GB2312" w:eastAsia="仿宋_GB2312" w:hAnsi="仿宋" w:cs="仿宋"/>
                <w:color w:val="000000"/>
                <w:kern w:val="0"/>
                <w:sz w:val="24"/>
              </w:rPr>
              <w:t>3</w:t>
            </w:r>
            <w:r w:rsidRPr="008B1CAC">
              <w:rPr>
                <w:rFonts w:ascii="仿宋_GB2312" w:eastAsia="仿宋_GB2312" w:hAnsi="仿宋" w:cs="仿宋" w:hint="eastAsia"/>
                <w:color w:val="000000"/>
                <w:kern w:val="0"/>
                <w:sz w:val="24"/>
              </w:rPr>
              <w:t>第</w:t>
            </w:r>
            <w:r w:rsidRPr="008B1CAC">
              <w:rPr>
                <w:rFonts w:ascii="仿宋_GB2312" w:eastAsia="仿宋_GB2312" w:hAnsi="仿宋" w:cs="仿宋"/>
                <w:color w:val="000000"/>
                <w:kern w:val="0"/>
                <w:sz w:val="24"/>
              </w:rPr>
              <w:t>19</w:t>
            </w:r>
            <w:r w:rsidRPr="008B1CAC">
              <w:rPr>
                <w:rFonts w:ascii="仿宋_GB2312" w:eastAsia="仿宋_GB2312" w:hAnsi="仿宋" w:cs="仿宋" w:hint="eastAsia"/>
                <w:color w:val="000000"/>
                <w:kern w:val="0"/>
                <w:sz w:val="24"/>
              </w:rPr>
              <w:t>项：外国人进入国家级自然保护区审批。下放管理实施机关：省、自治区、直辖市环境保护行政主管部门。</w:t>
            </w:r>
            <w:r>
              <w:rPr>
                <w:rFonts w:ascii="仿宋_GB2312" w:eastAsia="仿宋_GB2312" w:hAnsi="仿宋" w:cs="仿宋"/>
                <w:color w:val="000000"/>
                <w:kern w:val="0"/>
                <w:sz w:val="24"/>
              </w:rPr>
              <w:t xml:space="preserve">                                                 </w:t>
            </w:r>
            <w:r>
              <w:rPr>
                <w:rFonts w:ascii="仿宋_GB2312" w:eastAsia="仿宋_GB2312" w:hAnsi="仿宋" w:cs="仿宋" w:hint="eastAsia"/>
                <w:color w:val="000000"/>
                <w:kern w:val="0"/>
                <w:sz w:val="24"/>
              </w:rPr>
              <w:t>《河北省环境保护厅关于做好下放行政审批事项衔接落实工作的通知》</w:t>
            </w:r>
            <w:r w:rsidRPr="008B1CAC">
              <w:rPr>
                <w:rFonts w:ascii="仿宋_GB2312" w:eastAsia="仿宋_GB2312" w:hAnsi="仿宋" w:cs="仿宋" w:hint="eastAsia"/>
                <w:color w:val="000000"/>
                <w:kern w:val="0"/>
                <w:sz w:val="24"/>
              </w:rPr>
              <w:t>（国发〔</w:t>
            </w:r>
            <w:r w:rsidRPr="008B1CAC">
              <w:rPr>
                <w:rFonts w:ascii="仿宋_GB2312" w:eastAsia="仿宋_GB2312" w:hAnsi="仿宋" w:cs="仿宋"/>
                <w:color w:val="000000"/>
                <w:kern w:val="0"/>
                <w:sz w:val="24"/>
              </w:rPr>
              <w:t>2004</w:t>
            </w:r>
            <w:r w:rsidRPr="008B1CAC">
              <w:rPr>
                <w:rFonts w:ascii="仿宋_GB2312" w:eastAsia="仿宋_GB2312" w:hAnsi="仿宋" w:cs="仿宋" w:hint="eastAsia"/>
                <w:color w:val="000000"/>
                <w:kern w:val="0"/>
                <w:sz w:val="24"/>
              </w:rPr>
              <w:t>〕</w:t>
            </w:r>
            <w:r w:rsidRPr="008B1CAC">
              <w:rPr>
                <w:rFonts w:ascii="仿宋_GB2312" w:eastAsia="仿宋_GB2312" w:hAnsi="仿宋" w:cs="仿宋"/>
                <w:color w:val="000000"/>
                <w:kern w:val="0"/>
                <w:sz w:val="24"/>
              </w:rPr>
              <w:t>16</w:t>
            </w:r>
            <w:r w:rsidRPr="008B1CAC">
              <w:rPr>
                <w:rFonts w:ascii="仿宋_GB2312" w:eastAsia="仿宋_GB2312" w:hAnsi="仿宋" w:cs="仿宋" w:hint="eastAsia"/>
                <w:color w:val="000000"/>
                <w:kern w:val="0"/>
                <w:sz w:val="24"/>
              </w:rPr>
              <w:t>号）</w:t>
            </w:r>
          </w:p>
        </w:tc>
        <w:tc>
          <w:tcPr>
            <w:tcW w:w="1257" w:type="dxa"/>
            <w:vAlign w:val="center"/>
          </w:tcPr>
          <w:p w:rsidR="000E5CFF" w:rsidRPr="008B1CAC" w:rsidRDefault="000E5CFF" w:rsidP="008B1CAC">
            <w:pPr>
              <w:spacing w:line="300" w:lineRule="exact"/>
              <w:jc w:val="center"/>
              <w:rPr>
                <w:rFonts w:ascii="仿宋_GB2312" w:eastAsia="仿宋_GB2312"/>
                <w:sz w:val="24"/>
              </w:rPr>
            </w:pPr>
            <w:r w:rsidRPr="008B1CAC">
              <w:rPr>
                <w:rFonts w:ascii="仿宋_GB2312" w:eastAsia="仿宋_GB2312" w:hint="eastAsia"/>
                <w:snapToGrid w:val="0"/>
                <w:kern w:val="0"/>
                <w:sz w:val="24"/>
              </w:rPr>
              <w:t>直接下放</w:t>
            </w:r>
          </w:p>
        </w:tc>
        <w:tc>
          <w:tcPr>
            <w:tcW w:w="1226" w:type="dxa"/>
            <w:vAlign w:val="center"/>
          </w:tcPr>
          <w:p w:rsidR="000E5CFF" w:rsidRDefault="000E5CFF" w:rsidP="00A571EF">
            <w:pPr>
              <w:adjustRightInd w:val="0"/>
              <w:snapToGrid w:val="0"/>
              <w:spacing w:line="300" w:lineRule="exact"/>
              <w:rPr>
                <w:rFonts w:ascii="仿宋_GB2312" w:eastAsia="仿宋_GB2312"/>
                <w:snapToGrid w:val="0"/>
                <w:kern w:val="0"/>
                <w:sz w:val="24"/>
              </w:rPr>
            </w:pPr>
            <w:r>
              <w:rPr>
                <w:rFonts w:ascii="仿宋_GB2312" w:eastAsia="仿宋_GB2312" w:hint="eastAsia"/>
                <w:snapToGrid w:val="0"/>
                <w:kern w:val="0"/>
                <w:sz w:val="24"/>
              </w:rPr>
              <w:t>县环保分局</w:t>
            </w:r>
          </w:p>
        </w:tc>
        <w:tc>
          <w:tcPr>
            <w:tcW w:w="754" w:type="dxa"/>
            <w:vAlign w:val="center"/>
          </w:tcPr>
          <w:p w:rsidR="000E5CFF" w:rsidRPr="008B1CAC" w:rsidRDefault="000E5CFF" w:rsidP="002E1AD3">
            <w:pPr>
              <w:adjustRightInd w:val="0"/>
              <w:snapToGrid w:val="0"/>
              <w:spacing w:line="300" w:lineRule="exact"/>
              <w:rPr>
                <w:rFonts w:ascii="仿宋_GB2312" w:eastAsia="仿宋_GB2312"/>
                <w:snapToGrid w:val="0"/>
                <w:kern w:val="0"/>
                <w:sz w:val="24"/>
              </w:rPr>
            </w:pPr>
          </w:p>
        </w:tc>
      </w:tr>
      <w:tr w:rsidR="000E5CFF" w:rsidRPr="001A1BE7" w:rsidTr="00A571EF">
        <w:trPr>
          <w:trHeight w:val="761"/>
        </w:trPr>
        <w:tc>
          <w:tcPr>
            <w:tcW w:w="793"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序号</w:t>
            </w:r>
          </w:p>
        </w:tc>
        <w:tc>
          <w:tcPr>
            <w:tcW w:w="1295"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权力名称</w:t>
            </w:r>
          </w:p>
        </w:tc>
        <w:tc>
          <w:tcPr>
            <w:tcW w:w="1260"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权力类别</w:t>
            </w:r>
          </w:p>
        </w:tc>
        <w:tc>
          <w:tcPr>
            <w:tcW w:w="7200"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设定依据</w:t>
            </w:r>
          </w:p>
        </w:tc>
        <w:tc>
          <w:tcPr>
            <w:tcW w:w="1257"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下放方式</w:t>
            </w:r>
          </w:p>
        </w:tc>
        <w:tc>
          <w:tcPr>
            <w:tcW w:w="1226" w:type="dxa"/>
            <w:vAlign w:val="center"/>
          </w:tcPr>
          <w:p w:rsidR="000E5CFF" w:rsidRPr="008B1CAC" w:rsidRDefault="000E5CFF" w:rsidP="00A571EF">
            <w:pPr>
              <w:adjustRightInd w:val="0"/>
              <w:snapToGrid w:val="0"/>
              <w:spacing w:line="440" w:lineRule="exact"/>
              <w:jc w:val="center"/>
              <w:rPr>
                <w:rFonts w:ascii="仿宋_GB2312" w:eastAsia="仿宋_GB2312"/>
                <w:b/>
                <w:snapToGrid w:val="0"/>
                <w:kern w:val="0"/>
                <w:sz w:val="24"/>
              </w:rPr>
            </w:pPr>
            <w:r>
              <w:rPr>
                <w:rFonts w:ascii="仿宋_GB2312" w:eastAsia="仿宋_GB2312" w:hint="eastAsia"/>
                <w:b/>
                <w:snapToGrid w:val="0"/>
                <w:kern w:val="0"/>
                <w:sz w:val="24"/>
              </w:rPr>
              <w:t>承接部门</w:t>
            </w:r>
          </w:p>
        </w:tc>
        <w:tc>
          <w:tcPr>
            <w:tcW w:w="754" w:type="dxa"/>
            <w:vAlign w:val="center"/>
          </w:tcPr>
          <w:p w:rsidR="000E5CFF" w:rsidRPr="008B1CAC" w:rsidRDefault="000E5CFF" w:rsidP="008B1CAC">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备注</w:t>
            </w:r>
          </w:p>
        </w:tc>
      </w:tr>
      <w:tr w:rsidR="000E5CFF" w:rsidRPr="001A1BE7" w:rsidTr="00A571EF">
        <w:trPr>
          <w:trHeight w:val="3385"/>
        </w:trPr>
        <w:tc>
          <w:tcPr>
            <w:tcW w:w="793" w:type="dxa"/>
            <w:vAlign w:val="center"/>
          </w:tcPr>
          <w:p w:rsidR="000E5CFF" w:rsidRPr="008B1CAC" w:rsidRDefault="000E5CFF" w:rsidP="008B1CAC">
            <w:pPr>
              <w:adjustRightInd w:val="0"/>
              <w:snapToGrid w:val="0"/>
              <w:spacing w:line="300" w:lineRule="exact"/>
              <w:jc w:val="center"/>
              <w:rPr>
                <w:rFonts w:ascii="仿宋_GB2312" w:eastAsia="仿宋_GB2312"/>
                <w:snapToGrid w:val="0"/>
                <w:kern w:val="0"/>
                <w:sz w:val="24"/>
              </w:rPr>
            </w:pPr>
            <w:r>
              <w:rPr>
                <w:rFonts w:ascii="仿宋_GB2312" w:eastAsia="仿宋_GB2312"/>
                <w:snapToGrid w:val="0"/>
                <w:kern w:val="0"/>
                <w:sz w:val="24"/>
              </w:rPr>
              <w:t>3</w:t>
            </w:r>
          </w:p>
        </w:tc>
        <w:tc>
          <w:tcPr>
            <w:tcW w:w="1295" w:type="dxa"/>
            <w:vAlign w:val="center"/>
          </w:tcPr>
          <w:p w:rsidR="000E5CFF" w:rsidRPr="008B1CAC" w:rsidRDefault="000E5CFF" w:rsidP="00A571EF">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劳务派遣</w:t>
            </w:r>
            <w:r>
              <w:rPr>
                <w:rFonts w:ascii="仿宋_GB2312" w:eastAsia="仿宋_GB2312" w:hint="eastAsia"/>
                <w:snapToGrid w:val="0"/>
                <w:kern w:val="0"/>
                <w:sz w:val="24"/>
              </w:rPr>
              <w:t>经营许可</w:t>
            </w:r>
          </w:p>
        </w:tc>
        <w:tc>
          <w:tcPr>
            <w:tcW w:w="1260" w:type="dxa"/>
            <w:vAlign w:val="center"/>
          </w:tcPr>
          <w:p w:rsidR="000E5CFF" w:rsidRPr="008B1CAC" w:rsidRDefault="000E5CFF" w:rsidP="008B1CAC">
            <w:pPr>
              <w:spacing w:line="300" w:lineRule="exact"/>
              <w:jc w:val="center"/>
              <w:rPr>
                <w:rFonts w:ascii="仿宋_GB2312" w:eastAsia="仿宋_GB2312" w:cs="宋体"/>
                <w:bCs/>
                <w:color w:val="000000"/>
                <w:sz w:val="24"/>
              </w:rPr>
            </w:pPr>
            <w:r w:rsidRPr="008B1CAC">
              <w:rPr>
                <w:rFonts w:ascii="仿宋_GB2312" w:eastAsia="仿宋_GB2312" w:cs="宋体" w:hint="eastAsia"/>
                <w:bCs/>
                <w:color w:val="000000"/>
                <w:sz w:val="24"/>
              </w:rPr>
              <w:t>行政许可</w:t>
            </w:r>
          </w:p>
        </w:tc>
        <w:tc>
          <w:tcPr>
            <w:tcW w:w="7200" w:type="dxa"/>
            <w:vAlign w:val="center"/>
          </w:tcPr>
          <w:p w:rsidR="000E5CFF" w:rsidRPr="008B1CAC" w:rsidRDefault="000E5CFF" w:rsidP="008B1CAC">
            <w:pPr>
              <w:spacing w:line="300" w:lineRule="exact"/>
              <w:rPr>
                <w:rFonts w:ascii="仿宋_GB2312" w:eastAsia="仿宋_GB2312"/>
                <w:sz w:val="24"/>
              </w:rPr>
            </w:pPr>
            <w:r w:rsidRPr="008B1CAC">
              <w:rPr>
                <w:rFonts w:ascii="仿宋_GB2312" w:eastAsia="仿宋_GB2312" w:hint="eastAsia"/>
                <w:bCs/>
                <w:sz w:val="24"/>
              </w:rPr>
              <w:t>《中华人民共和国劳动合同法》（</w:t>
            </w:r>
            <w:r w:rsidRPr="008B1CAC">
              <w:rPr>
                <w:rFonts w:ascii="仿宋_GB2312" w:eastAsia="仿宋_GB2312"/>
                <w:bCs/>
                <w:sz w:val="24"/>
              </w:rPr>
              <w:t>2007</w:t>
            </w:r>
            <w:r w:rsidRPr="008B1CAC">
              <w:rPr>
                <w:rFonts w:ascii="仿宋_GB2312" w:eastAsia="仿宋_GB2312" w:hint="eastAsia"/>
                <w:bCs/>
                <w:sz w:val="24"/>
              </w:rPr>
              <w:t>年</w:t>
            </w:r>
            <w:r w:rsidRPr="008B1CAC">
              <w:rPr>
                <w:rFonts w:ascii="仿宋_GB2312" w:eastAsia="仿宋_GB2312"/>
                <w:bCs/>
                <w:sz w:val="24"/>
              </w:rPr>
              <w:t>6</w:t>
            </w:r>
            <w:r w:rsidRPr="008B1CAC">
              <w:rPr>
                <w:rFonts w:ascii="仿宋_GB2312" w:eastAsia="仿宋_GB2312" w:hint="eastAsia"/>
                <w:bCs/>
                <w:sz w:val="24"/>
              </w:rPr>
              <w:t>月</w:t>
            </w:r>
            <w:r w:rsidRPr="008B1CAC">
              <w:rPr>
                <w:rFonts w:ascii="仿宋_GB2312" w:eastAsia="仿宋_GB2312"/>
                <w:bCs/>
                <w:sz w:val="24"/>
              </w:rPr>
              <w:t>29</w:t>
            </w:r>
            <w:r w:rsidRPr="008B1CAC">
              <w:rPr>
                <w:rFonts w:ascii="仿宋_GB2312" w:eastAsia="仿宋_GB2312" w:hint="eastAsia"/>
                <w:bCs/>
                <w:sz w:val="24"/>
              </w:rPr>
              <w:t>日主席令第</w:t>
            </w:r>
            <w:r w:rsidRPr="008B1CAC">
              <w:rPr>
                <w:rFonts w:ascii="仿宋_GB2312" w:eastAsia="仿宋_GB2312"/>
                <w:bCs/>
                <w:sz w:val="24"/>
              </w:rPr>
              <w:t>65</w:t>
            </w:r>
            <w:r w:rsidRPr="008B1CAC">
              <w:rPr>
                <w:rFonts w:ascii="仿宋_GB2312" w:eastAsia="仿宋_GB2312" w:hint="eastAsia"/>
                <w:bCs/>
                <w:sz w:val="24"/>
              </w:rPr>
              <w:t>号，</w:t>
            </w:r>
            <w:r w:rsidRPr="008B1CAC">
              <w:rPr>
                <w:rFonts w:ascii="仿宋_GB2312" w:eastAsia="仿宋_GB2312"/>
                <w:bCs/>
                <w:sz w:val="24"/>
              </w:rPr>
              <w:t>2012</w:t>
            </w:r>
            <w:r w:rsidRPr="008B1CAC">
              <w:rPr>
                <w:rFonts w:ascii="仿宋_GB2312" w:eastAsia="仿宋_GB2312" w:hint="eastAsia"/>
                <w:bCs/>
                <w:sz w:val="24"/>
              </w:rPr>
              <w:t>年</w:t>
            </w:r>
            <w:r w:rsidRPr="008B1CAC">
              <w:rPr>
                <w:rFonts w:ascii="仿宋_GB2312" w:eastAsia="仿宋_GB2312"/>
                <w:bCs/>
                <w:sz w:val="24"/>
              </w:rPr>
              <w:t>12</w:t>
            </w:r>
            <w:r w:rsidRPr="008B1CAC">
              <w:rPr>
                <w:rFonts w:ascii="仿宋_GB2312" w:eastAsia="仿宋_GB2312" w:hint="eastAsia"/>
                <w:bCs/>
                <w:sz w:val="24"/>
              </w:rPr>
              <w:t>月</w:t>
            </w:r>
            <w:r w:rsidRPr="008B1CAC">
              <w:rPr>
                <w:rFonts w:ascii="仿宋_GB2312" w:eastAsia="仿宋_GB2312"/>
                <w:bCs/>
                <w:sz w:val="24"/>
              </w:rPr>
              <w:t>28</w:t>
            </w:r>
            <w:r w:rsidRPr="008B1CAC">
              <w:rPr>
                <w:rFonts w:ascii="仿宋_GB2312" w:eastAsia="仿宋_GB2312" w:hint="eastAsia"/>
                <w:bCs/>
                <w:sz w:val="24"/>
              </w:rPr>
              <w:t>日予以修改）第五十七条：</w:t>
            </w:r>
            <w:r w:rsidRPr="008B1CAC">
              <w:rPr>
                <w:rFonts w:ascii="仿宋_GB2312" w:eastAsia="仿宋_GB2312" w:hint="eastAsia"/>
                <w:sz w:val="24"/>
              </w:rPr>
              <w:t>经营劳务派遣业务，应当向劳动行政部门依法申请行政许可；经许可的，依法办理相应的公司登记。未经许可，任何单位和个人不得经营劳务派遣业务。</w:t>
            </w:r>
          </w:p>
          <w:p w:rsidR="000E5CFF" w:rsidRPr="008B1CAC" w:rsidRDefault="000E5CFF" w:rsidP="008B1CAC">
            <w:pPr>
              <w:adjustRightInd w:val="0"/>
              <w:snapToGrid w:val="0"/>
              <w:spacing w:line="300" w:lineRule="exact"/>
              <w:rPr>
                <w:rFonts w:ascii="仿宋_GB2312" w:eastAsia="仿宋_GB2312"/>
                <w:snapToGrid w:val="0"/>
                <w:kern w:val="0"/>
                <w:sz w:val="24"/>
              </w:rPr>
            </w:pPr>
            <w:r w:rsidRPr="008B1CAC">
              <w:rPr>
                <w:rFonts w:ascii="仿宋_GB2312" w:eastAsia="仿宋_GB2312" w:hint="eastAsia"/>
                <w:bCs/>
                <w:sz w:val="24"/>
              </w:rPr>
              <w:t>《劳务派遣行政许可实施办法》（</w:t>
            </w:r>
            <w:r w:rsidRPr="008B1CAC">
              <w:rPr>
                <w:rFonts w:ascii="仿宋_GB2312" w:eastAsia="仿宋_GB2312"/>
                <w:bCs/>
                <w:sz w:val="24"/>
              </w:rPr>
              <w:t>2013</w:t>
            </w:r>
            <w:r w:rsidRPr="008B1CAC">
              <w:rPr>
                <w:rFonts w:ascii="仿宋_GB2312" w:eastAsia="仿宋_GB2312" w:hint="eastAsia"/>
                <w:bCs/>
                <w:sz w:val="24"/>
              </w:rPr>
              <w:t>年</w:t>
            </w:r>
            <w:r w:rsidRPr="008B1CAC">
              <w:rPr>
                <w:rFonts w:ascii="仿宋_GB2312" w:eastAsia="仿宋_GB2312"/>
                <w:bCs/>
                <w:sz w:val="24"/>
              </w:rPr>
              <w:t>6</w:t>
            </w:r>
            <w:r w:rsidRPr="008B1CAC">
              <w:rPr>
                <w:rFonts w:ascii="仿宋_GB2312" w:eastAsia="仿宋_GB2312" w:hint="eastAsia"/>
                <w:bCs/>
                <w:sz w:val="24"/>
              </w:rPr>
              <w:t>月</w:t>
            </w:r>
            <w:r w:rsidRPr="008B1CAC">
              <w:rPr>
                <w:rFonts w:ascii="仿宋_GB2312" w:eastAsia="仿宋_GB2312"/>
                <w:bCs/>
                <w:sz w:val="24"/>
              </w:rPr>
              <w:t>20</w:t>
            </w:r>
            <w:r w:rsidRPr="008B1CAC">
              <w:rPr>
                <w:rFonts w:ascii="仿宋_GB2312" w:eastAsia="仿宋_GB2312" w:hint="eastAsia"/>
                <w:bCs/>
                <w:sz w:val="24"/>
              </w:rPr>
              <w:t>日人力资源和社会保障部令第</w:t>
            </w:r>
            <w:r w:rsidRPr="008B1CAC">
              <w:rPr>
                <w:rFonts w:ascii="仿宋_GB2312" w:eastAsia="仿宋_GB2312"/>
                <w:bCs/>
                <w:sz w:val="24"/>
              </w:rPr>
              <w:t>19</w:t>
            </w:r>
            <w:r w:rsidRPr="008B1CAC">
              <w:rPr>
                <w:rFonts w:ascii="仿宋_GB2312" w:eastAsia="仿宋_GB2312" w:hint="eastAsia"/>
                <w:bCs/>
                <w:sz w:val="24"/>
              </w:rPr>
              <w:t>号）第二条：</w:t>
            </w:r>
            <w:r w:rsidRPr="008B1CAC">
              <w:rPr>
                <w:rFonts w:ascii="仿宋_GB2312" w:eastAsia="仿宋_GB2312" w:hint="eastAsia"/>
                <w:sz w:val="24"/>
              </w:rPr>
              <w:t>劳务派遣行政许可的申请受理、审查批准以及相关的监督检查等，适用本办法。</w:t>
            </w:r>
            <w:r w:rsidRPr="008B1CAC">
              <w:rPr>
                <w:rFonts w:ascii="仿宋_GB2312" w:eastAsia="仿宋_GB2312" w:hint="eastAsia"/>
                <w:bCs/>
                <w:sz w:val="24"/>
              </w:rPr>
              <w:t>第三条：</w:t>
            </w:r>
            <w:r w:rsidRPr="008B1CAC">
              <w:rPr>
                <w:rFonts w:ascii="仿宋_GB2312" w:eastAsia="仿宋_GB2312" w:hint="eastAsia"/>
                <w:sz w:val="24"/>
              </w:rPr>
              <w:t>县级以上地方人力资源社会保障行政部门按照省、自治区、直辖市人力资源社会保障行政部门确定的许可管辖分工，负责实施本行政区域内劳务派遣行政许可工作以及相应的监督检查。</w:t>
            </w:r>
            <w:r w:rsidRPr="008B1CAC">
              <w:rPr>
                <w:rFonts w:ascii="仿宋_GB2312" w:eastAsia="仿宋_GB2312"/>
                <w:sz w:val="24"/>
              </w:rPr>
              <w:t xml:space="preserve">      </w:t>
            </w:r>
          </w:p>
        </w:tc>
        <w:tc>
          <w:tcPr>
            <w:tcW w:w="1257" w:type="dxa"/>
            <w:vAlign w:val="center"/>
          </w:tcPr>
          <w:p w:rsidR="000E5CFF" w:rsidRPr="008B1CAC" w:rsidRDefault="000E5CFF" w:rsidP="008B1CAC">
            <w:pPr>
              <w:spacing w:line="300" w:lineRule="exact"/>
              <w:jc w:val="center"/>
              <w:rPr>
                <w:rFonts w:ascii="仿宋_GB2312" w:eastAsia="仿宋_GB2312"/>
                <w:sz w:val="24"/>
              </w:rPr>
            </w:pPr>
            <w:r w:rsidRPr="008B1CAC">
              <w:rPr>
                <w:rFonts w:ascii="仿宋_GB2312" w:eastAsia="仿宋_GB2312" w:hint="eastAsia"/>
                <w:snapToGrid w:val="0"/>
                <w:kern w:val="0"/>
                <w:sz w:val="24"/>
              </w:rPr>
              <w:t>直接下放</w:t>
            </w:r>
          </w:p>
        </w:tc>
        <w:tc>
          <w:tcPr>
            <w:tcW w:w="1226" w:type="dxa"/>
            <w:vAlign w:val="center"/>
          </w:tcPr>
          <w:p w:rsidR="000E5CFF" w:rsidRDefault="000E5CFF" w:rsidP="00A571EF">
            <w:pPr>
              <w:adjustRightInd w:val="0"/>
              <w:snapToGrid w:val="0"/>
              <w:spacing w:line="300" w:lineRule="exact"/>
              <w:jc w:val="center"/>
              <w:rPr>
                <w:rFonts w:ascii="仿宋_GB2312" w:eastAsia="仿宋_GB2312"/>
                <w:snapToGrid w:val="0"/>
                <w:kern w:val="0"/>
                <w:sz w:val="24"/>
              </w:rPr>
            </w:pPr>
            <w:r>
              <w:rPr>
                <w:rFonts w:ascii="仿宋_GB2312" w:eastAsia="仿宋_GB2312" w:hint="eastAsia"/>
                <w:snapToGrid w:val="0"/>
                <w:kern w:val="0"/>
                <w:sz w:val="24"/>
              </w:rPr>
              <w:t>县人社局</w:t>
            </w:r>
          </w:p>
        </w:tc>
        <w:tc>
          <w:tcPr>
            <w:tcW w:w="754" w:type="dxa"/>
            <w:vAlign w:val="center"/>
          </w:tcPr>
          <w:p w:rsidR="000E5CFF" w:rsidRPr="008B1CAC" w:rsidRDefault="000E5CFF" w:rsidP="002E1AD3">
            <w:pPr>
              <w:adjustRightInd w:val="0"/>
              <w:snapToGrid w:val="0"/>
              <w:spacing w:line="300" w:lineRule="exact"/>
              <w:rPr>
                <w:rFonts w:ascii="仿宋_GB2312" w:eastAsia="仿宋_GB2312"/>
                <w:snapToGrid w:val="0"/>
                <w:kern w:val="0"/>
                <w:sz w:val="24"/>
              </w:rPr>
            </w:pPr>
          </w:p>
        </w:tc>
      </w:tr>
      <w:tr w:rsidR="000E5CFF" w:rsidRPr="001A1BE7" w:rsidTr="00A571EF">
        <w:trPr>
          <w:trHeight w:val="3385"/>
        </w:trPr>
        <w:tc>
          <w:tcPr>
            <w:tcW w:w="793" w:type="dxa"/>
            <w:vAlign w:val="center"/>
          </w:tcPr>
          <w:p w:rsidR="000E5CFF" w:rsidRPr="008B1CAC" w:rsidRDefault="000E5CFF" w:rsidP="008B1CAC">
            <w:pPr>
              <w:adjustRightInd w:val="0"/>
              <w:snapToGrid w:val="0"/>
              <w:spacing w:line="300" w:lineRule="exact"/>
              <w:jc w:val="center"/>
              <w:rPr>
                <w:rFonts w:ascii="仿宋_GB2312" w:eastAsia="仿宋_GB2312"/>
                <w:snapToGrid w:val="0"/>
                <w:kern w:val="0"/>
                <w:sz w:val="24"/>
              </w:rPr>
            </w:pPr>
            <w:r>
              <w:rPr>
                <w:rFonts w:ascii="仿宋_GB2312" w:eastAsia="仿宋_GB2312"/>
                <w:snapToGrid w:val="0"/>
                <w:kern w:val="0"/>
                <w:sz w:val="24"/>
              </w:rPr>
              <w:t>4</w:t>
            </w:r>
          </w:p>
        </w:tc>
        <w:tc>
          <w:tcPr>
            <w:tcW w:w="1295" w:type="dxa"/>
            <w:vAlign w:val="center"/>
          </w:tcPr>
          <w:p w:rsidR="000E5CFF" w:rsidRPr="008B1CAC" w:rsidRDefault="000E5CFF" w:rsidP="008B1CAC">
            <w:pPr>
              <w:adjustRightInd w:val="0"/>
              <w:snapToGrid w:val="0"/>
              <w:spacing w:line="300" w:lineRule="exact"/>
              <w:rPr>
                <w:rFonts w:ascii="仿宋_GB2312" w:eastAsia="仿宋_GB2312"/>
                <w:snapToGrid w:val="0"/>
                <w:kern w:val="0"/>
                <w:sz w:val="24"/>
              </w:rPr>
            </w:pPr>
            <w:r w:rsidRPr="008B1CAC">
              <w:rPr>
                <w:rFonts w:ascii="仿宋_GB2312" w:eastAsia="仿宋_GB2312" w:hint="eastAsia"/>
                <w:snapToGrid w:val="0"/>
                <w:kern w:val="0"/>
                <w:sz w:val="24"/>
              </w:rPr>
              <w:t>文艺、体育和特种工艺单位招用未满</w:t>
            </w:r>
            <w:r w:rsidRPr="008B1CAC">
              <w:rPr>
                <w:rFonts w:ascii="仿宋_GB2312" w:eastAsia="仿宋_GB2312"/>
                <w:snapToGrid w:val="0"/>
                <w:kern w:val="0"/>
                <w:sz w:val="24"/>
              </w:rPr>
              <w:t>16</w:t>
            </w:r>
            <w:r w:rsidRPr="008B1CAC">
              <w:rPr>
                <w:rFonts w:ascii="仿宋_GB2312" w:eastAsia="仿宋_GB2312" w:hint="eastAsia"/>
                <w:snapToGrid w:val="0"/>
                <w:kern w:val="0"/>
                <w:sz w:val="24"/>
              </w:rPr>
              <w:t>周岁的未成年人审批</w:t>
            </w:r>
          </w:p>
        </w:tc>
        <w:tc>
          <w:tcPr>
            <w:tcW w:w="1260" w:type="dxa"/>
            <w:vAlign w:val="center"/>
          </w:tcPr>
          <w:p w:rsidR="000E5CFF" w:rsidRPr="008B1CAC" w:rsidRDefault="000E5CFF" w:rsidP="008B1CAC">
            <w:pPr>
              <w:spacing w:line="300" w:lineRule="exact"/>
              <w:jc w:val="center"/>
              <w:rPr>
                <w:rFonts w:ascii="仿宋_GB2312" w:eastAsia="仿宋_GB2312" w:cs="宋体"/>
                <w:bCs/>
                <w:color w:val="000000"/>
                <w:sz w:val="24"/>
              </w:rPr>
            </w:pPr>
            <w:r w:rsidRPr="008B1CAC">
              <w:rPr>
                <w:rFonts w:ascii="仿宋_GB2312" w:eastAsia="仿宋_GB2312" w:cs="宋体" w:hint="eastAsia"/>
                <w:bCs/>
                <w:color w:val="000000"/>
                <w:sz w:val="24"/>
              </w:rPr>
              <w:t>行政许可</w:t>
            </w:r>
          </w:p>
        </w:tc>
        <w:tc>
          <w:tcPr>
            <w:tcW w:w="7200" w:type="dxa"/>
            <w:vAlign w:val="center"/>
          </w:tcPr>
          <w:p w:rsidR="000E5CFF" w:rsidRPr="008B1CAC" w:rsidRDefault="000E5CFF" w:rsidP="008B1CAC">
            <w:pPr>
              <w:spacing w:line="300" w:lineRule="exact"/>
              <w:rPr>
                <w:rFonts w:ascii="仿宋_GB2312" w:eastAsia="仿宋_GB2312" w:cs="宋体"/>
                <w:color w:val="000000"/>
                <w:sz w:val="24"/>
              </w:rPr>
            </w:pPr>
            <w:r w:rsidRPr="008B1CAC">
              <w:rPr>
                <w:rFonts w:ascii="仿宋_GB2312" w:eastAsia="仿宋_GB2312" w:cs="宋体" w:hint="eastAsia"/>
                <w:bCs/>
                <w:color w:val="000000"/>
                <w:sz w:val="24"/>
              </w:rPr>
              <w:t>《中华人民共和国劳动法》第十五条：</w:t>
            </w:r>
            <w:r w:rsidRPr="008B1CAC">
              <w:rPr>
                <w:rFonts w:ascii="仿宋_GB2312" w:eastAsia="仿宋_GB2312" w:cs="宋体" w:hint="eastAsia"/>
                <w:color w:val="000000"/>
                <w:sz w:val="24"/>
              </w:rPr>
              <w:t>禁止用人单位招用未满十六周岁的未成年人。文艺、体育和特种工艺单位招用未满十六周岁的未成年人，必须依照国家有关规定，履行审批手续，并保障其接受义务教育的权利。</w:t>
            </w:r>
          </w:p>
          <w:p w:rsidR="000E5CFF" w:rsidRPr="008B1CAC" w:rsidRDefault="000E5CFF" w:rsidP="008B1CAC">
            <w:pPr>
              <w:adjustRightInd w:val="0"/>
              <w:snapToGrid w:val="0"/>
              <w:spacing w:line="300" w:lineRule="exact"/>
              <w:rPr>
                <w:rFonts w:ascii="仿宋_GB2312" w:eastAsia="仿宋_GB2312"/>
                <w:snapToGrid w:val="0"/>
                <w:kern w:val="0"/>
                <w:sz w:val="24"/>
              </w:rPr>
            </w:pPr>
            <w:r w:rsidRPr="008B1CAC">
              <w:rPr>
                <w:rFonts w:ascii="仿宋_GB2312" w:eastAsia="仿宋_GB2312" w:cs="宋体" w:hint="eastAsia"/>
                <w:bCs/>
                <w:color w:val="000000"/>
                <w:sz w:val="24"/>
              </w:rPr>
              <w:t>《禁止使用童工规定》第十三条：文艺、体育单位经未成年人的父母或者其他监护人同意，可以招用不满</w:t>
            </w:r>
            <w:r w:rsidRPr="008B1CAC">
              <w:rPr>
                <w:rFonts w:ascii="仿宋_GB2312" w:eastAsia="仿宋_GB2312" w:cs="宋体"/>
                <w:bCs/>
                <w:color w:val="000000"/>
                <w:sz w:val="24"/>
              </w:rPr>
              <w:t>16</w:t>
            </w:r>
            <w:r w:rsidRPr="008B1CAC">
              <w:rPr>
                <w:rFonts w:ascii="仿宋_GB2312" w:eastAsia="仿宋_GB2312" w:cs="宋体" w:hint="eastAsia"/>
                <w:bCs/>
                <w:color w:val="000000"/>
                <w:sz w:val="24"/>
              </w:rPr>
              <w:t>周岁的专业文艺工作者、运动员。用人单位应当保障被招用的不满</w:t>
            </w:r>
            <w:r w:rsidRPr="008B1CAC">
              <w:rPr>
                <w:rFonts w:ascii="仿宋_GB2312" w:eastAsia="仿宋_GB2312" w:cs="宋体"/>
                <w:bCs/>
                <w:color w:val="000000"/>
                <w:sz w:val="24"/>
              </w:rPr>
              <w:t>16</w:t>
            </w:r>
            <w:r w:rsidRPr="008B1CAC">
              <w:rPr>
                <w:rFonts w:ascii="仿宋_GB2312" w:eastAsia="仿宋_GB2312" w:cs="宋体" w:hint="eastAsia"/>
                <w:bCs/>
                <w:color w:val="000000"/>
                <w:sz w:val="24"/>
              </w:rPr>
              <w:t>周岁的未成年人的身心健康，保障其接受义务教育的权利。文艺、体育单位招用不满</w:t>
            </w:r>
            <w:r w:rsidRPr="008B1CAC">
              <w:rPr>
                <w:rFonts w:ascii="仿宋_GB2312" w:eastAsia="仿宋_GB2312" w:cs="宋体"/>
                <w:bCs/>
                <w:color w:val="000000"/>
                <w:sz w:val="24"/>
              </w:rPr>
              <w:t>16</w:t>
            </w:r>
            <w:r w:rsidRPr="008B1CAC">
              <w:rPr>
                <w:rFonts w:ascii="仿宋_GB2312" w:eastAsia="仿宋_GB2312" w:cs="宋体" w:hint="eastAsia"/>
                <w:bCs/>
                <w:color w:val="000000"/>
                <w:sz w:val="24"/>
              </w:rPr>
              <w:t>周岁的专业文艺工作者、运动员的办法，由国务院劳动保障行政部门会同国务院文化、体育行政部门制定。</w:t>
            </w:r>
            <w:r w:rsidRPr="008B1CAC">
              <w:rPr>
                <w:rFonts w:ascii="仿宋_GB2312" w:eastAsia="仿宋_GB2312" w:cs="宋体"/>
                <w:bCs/>
                <w:sz w:val="24"/>
              </w:rPr>
              <w:t> </w:t>
            </w:r>
            <w:r w:rsidRPr="008B1CAC">
              <w:rPr>
                <w:rFonts w:ascii="仿宋_GB2312" w:eastAsia="仿宋_GB2312" w:cs="宋体" w:hint="eastAsia"/>
                <w:bCs/>
                <w:color w:val="000000"/>
                <w:sz w:val="24"/>
              </w:rPr>
              <w:t>学校、其他教育机构以及职业培训机构按照国家有关规定组织不满</w:t>
            </w:r>
            <w:r w:rsidRPr="008B1CAC">
              <w:rPr>
                <w:rFonts w:ascii="仿宋_GB2312" w:eastAsia="仿宋_GB2312" w:cs="宋体"/>
                <w:bCs/>
                <w:color w:val="000000"/>
                <w:sz w:val="24"/>
              </w:rPr>
              <w:t>16</w:t>
            </w:r>
            <w:r w:rsidRPr="008B1CAC">
              <w:rPr>
                <w:rFonts w:ascii="仿宋_GB2312" w:eastAsia="仿宋_GB2312" w:cs="宋体" w:hint="eastAsia"/>
                <w:bCs/>
                <w:color w:val="000000"/>
                <w:sz w:val="24"/>
              </w:rPr>
              <w:t>周岁的未成年人进行不影响其人身安全和身心健康的教育实践劳动、职业技能培训劳动，不属于使用童工。</w:t>
            </w:r>
            <w:r w:rsidRPr="008B1CAC">
              <w:rPr>
                <w:rFonts w:ascii="仿宋_GB2312" w:eastAsia="仿宋_GB2312" w:cs="宋体"/>
                <w:bCs/>
                <w:sz w:val="24"/>
              </w:rPr>
              <w:t> </w:t>
            </w:r>
          </w:p>
        </w:tc>
        <w:tc>
          <w:tcPr>
            <w:tcW w:w="1257" w:type="dxa"/>
            <w:vAlign w:val="center"/>
          </w:tcPr>
          <w:p w:rsidR="000E5CFF" w:rsidRPr="008B1CAC" w:rsidRDefault="000E5CFF" w:rsidP="008B1CAC">
            <w:pPr>
              <w:adjustRightInd w:val="0"/>
              <w:snapToGrid w:val="0"/>
              <w:spacing w:line="300" w:lineRule="exact"/>
              <w:jc w:val="center"/>
              <w:rPr>
                <w:rFonts w:ascii="仿宋_GB2312" w:eastAsia="仿宋_GB2312"/>
                <w:snapToGrid w:val="0"/>
                <w:kern w:val="0"/>
                <w:sz w:val="24"/>
              </w:rPr>
            </w:pPr>
            <w:r w:rsidRPr="008B1CAC">
              <w:rPr>
                <w:rFonts w:ascii="仿宋_GB2312" w:eastAsia="仿宋_GB2312" w:hint="eastAsia"/>
                <w:snapToGrid w:val="0"/>
                <w:kern w:val="0"/>
                <w:sz w:val="24"/>
              </w:rPr>
              <w:t>直接下放</w:t>
            </w:r>
          </w:p>
        </w:tc>
        <w:tc>
          <w:tcPr>
            <w:tcW w:w="1226" w:type="dxa"/>
            <w:vAlign w:val="center"/>
          </w:tcPr>
          <w:p w:rsidR="000E5CFF" w:rsidRDefault="000E5CFF" w:rsidP="00A571EF">
            <w:pPr>
              <w:adjustRightInd w:val="0"/>
              <w:snapToGrid w:val="0"/>
              <w:spacing w:line="300" w:lineRule="exact"/>
              <w:jc w:val="center"/>
              <w:rPr>
                <w:rFonts w:ascii="仿宋_GB2312" w:eastAsia="仿宋_GB2312"/>
                <w:snapToGrid w:val="0"/>
                <w:kern w:val="0"/>
                <w:sz w:val="24"/>
              </w:rPr>
            </w:pPr>
            <w:r>
              <w:rPr>
                <w:rFonts w:ascii="仿宋_GB2312" w:eastAsia="仿宋_GB2312" w:hint="eastAsia"/>
                <w:snapToGrid w:val="0"/>
                <w:kern w:val="0"/>
                <w:sz w:val="24"/>
              </w:rPr>
              <w:t>县人社局</w:t>
            </w:r>
          </w:p>
        </w:tc>
        <w:tc>
          <w:tcPr>
            <w:tcW w:w="754" w:type="dxa"/>
            <w:vAlign w:val="center"/>
          </w:tcPr>
          <w:p w:rsidR="000E5CFF" w:rsidRPr="008B1CAC" w:rsidRDefault="000E5CFF" w:rsidP="002E1AD3">
            <w:pPr>
              <w:adjustRightInd w:val="0"/>
              <w:snapToGrid w:val="0"/>
              <w:spacing w:line="300" w:lineRule="exact"/>
              <w:rPr>
                <w:rFonts w:ascii="仿宋_GB2312" w:eastAsia="仿宋_GB2312"/>
                <w:snapToGrid w:val="0"/>
                <w:kern w:val="0"/>
                <w:sz w:val="24"/>
              </w:rPr>
            </w:pPr>
          </w:p>
        </w:tc>
      </w:tr>
      <w:tr w:rsidR="000E5CFF" w:rsidTr="00A571EF">
        <w:trPr>
          <w:trHeight w:val="761"/>
        </w:trPr>
        <w:tc>
          <w:tcPr>
            <w:tcW w:w="793" w:type="dxa"/>
            <w:vAlign w:val="center"/>
          </w:tcPr>
          <w:p w:rsidR="000E5CFF" w:rsidRPr="008B1CAC" w:rsidRDefault="000E5CFF" w:rsidP="008B4E00">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序号</w:t>
            </w:r>
          </w:p>
        </w:tc>
        <w:tc>
          <w:tcPr>
            <w:tcW w:w="1295" w:type="dxa"/>
            <w:vAlign w:val="center"/>
          </w:tcPr>
          <w:p w:rsidR="000E5CFF" w:rsidRPr="008B1CAC" w:rsidRDefault="000E5CFF" w:rsidP="008B4E00">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权力名称</w:t>
            </w:r>
          </w:p>
        </w:tc>
        <w:tc>
          <w:tcPr>
            <w:tcW w:w="1260" w:type="dxa"/>
            <w:vAlign w:val="center"/>
          </w:tcPr>
          <w:p w:rsidR="000E5CFF" w:rsidRPr="008B1CAC" w:rsidRDefault="000E5CFF" w:rsidP="008B4E00">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权力类别</w:t>
            </w:r>
          </w:p>
        </w:tc>
        <w:tc>
          <w:tcPr>
            <w:tcW w:w="7200" w:type="dxa"/>
            <w:vAlign w:val="center"/>
          </w:tcPr>
          <w:p w:rsidR="000E5CFF" w:rsidRPr="008B1CAC" w:rsidRDefault="000E5CFF" w:rsidP="008B4E00">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设定依据</w:t>
            </w:r>
          </w:p>
        </w:tc>
        <w:tc>
          <w:tcPr>
            <w:tcW w:w="1257" w:type="dxa"/>
            <w:vAlign w:val="center"/>
          </w:tcPr>
          <w:p w:rsidR="000E5CFF" w:rsidRPr="008B1CAC" w:rsidRDefault="000E5CFF" w:rsidP="008B4E00">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下放方式</w:t>
            </w:r>
          </w:p>
        </w:tc>
        <w:tc>
          <w:tcPr>
            <w:tcW w:w="1226" w:type="dxa"/>
            <w:vAlign w:val="center"/>
          </w:tcPr>
          <w:p w:rsidR="000E5CFF" w:rsidRPr="008B1CAC" w:rsidRDefault="000E5CFF" w:rsidP="00A571EF">
            <w:pPr>
              <w:adjustRightInd w:val="0"/>
              <w:snapToGrid w:val="0"/>
              <w:spacing w:line="440" w:lineRule="exact"/>
              <w:jc w:val="center"/>
              <w:rPr>
                <w:rFonts w:ascii="仿宋_GB2312" w:eastAsia="仿宋_GB2312"/>
                <w:b/>
                <w:snapToGrid w:val="0"/>
                <w:kern w:val="0"/>
                <w:sz w:val="24"/>
              </w:rPr>
            </w:pPr>
            <w:r>
              <w:rPr>
                <w:rFonts w:ascii="仿宋_GB2312" w:eastAsia="仿宋_GB2312" w:hint="eastAsia"/>
                <w:b/>
                <w:snapToGrid w:val="0"/>
                <w:kern w:val="0"/>
                <w:sz w:val="24"/>
              </w:rPr>
              <w:t>承接部门</w:t>
            </w:r>
          </w:p>
        </w:tc>
        <w:tc>
          <w:tcPr>
            <w:tcW w:w="754" w:type="dxa"/>
            <w:vAlign w:val="center"/>
          </w:tcPr>
          <w:p w:rsidR="000E5CFF" w:rsidRPr="008B1CAC" w:rsidRDefault="000E5CFF" w:rsidP="008B4E00">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备注</w:t>
            </w:r>
          </w:p>
        </w:tc>
      </w:tr>
      <w:tr w:rsidR="000E5CFF" w:rsidTr="008228F9">
        <w:trPr>
          <w:trHeight w:val="7936"/>
        </w:trPr>
        <w:tc>
          <w:tcPr>
            <w:tcW w:w="793" w:type="dxa"/>
            <w:vAlign w:val="center"/>
          </w:tcPr>
          <w:p w:rsidR="000E5CFF" w:rsidRPr="008B1CAC" w:rsidRDefault="000E5CFF" w:rsidP="00E227E2">
            <w:pPr>
              <w:adjustRightInd w:val="0"/>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t>5</w:t>
            </w:r>
          </w:p>
        </w:tc>
        <w:tc>
          <w:tcPr>
            <w:tcW w:w="1295" w:type="dxa"/>
            <w:vAlign w:val="center"/>
          </w:tcPr>
          <w:p w:rsidR="000E5CFF" w:rsidRPr="008B1CAC" w:rsidRDefault="000E5CFF" w:rsidP="00E227E2">
            <w:pPr>
              <w:adjustRightInd w:val="0"/>
              <w:snapToGrid w:val="0"/>
              <w:spacing w:line="300" w:lineRule="exact"/>
              <w:rPr>
                <w:rFonts w:ascii="仿宋_GB2312" w:eastAsia="仿宋_GB2312"/>
                <w:snapToGrid w:val="0"/>
                <w:kern w:val="0"/>
                <w:sz w:val="24"/>
              </w:rPr>
            </w:pPr>
            <w:r w:rsidRPr="008B1CAC">
              <w:rPr>
                <w:rFonts w:ascii="仿宋_GB2312" w:eastAsia="仿宋_GB2312" w:hint="eastAsia"/>
                <w:snapToGrid w:val="0"/>
                <w:kern w:val="0"/>
                <w:sz w:val="24"/>
              </w:rPr>
              <w:t>第二类、第三类生产非药品类易制毒化学品备案</w:t>
            </w:r>
          </w:p>
        </w:tc>
        <w:tc>
          <w:tcPr>
            <w:tcW w:w="1260" w:type="dxa"/>
            <w:vAlign w:val="center"/>
          </w:tcPr>
          <w:p w:rsidR="000E5CFF" w:rsidRPr="008B1CAC" w:rsidRDefault="000E5CFF" w:rsidP="00E227E2">
            <w:pPr>
              <w:adjustRightInd w:val="0"/>
              <w:snapToGrid w:val="0"/>
              <w:spacing w:line="300" w:lineRule="exact"/>
              <w:jc w:val="center"/>
              <w:rPr>
                <w:rFonts w:ascii="仿宋_GB2312" w:eastAsia="仿宋_GB2312" w:hAnsi="仿宋_GB2312" w:cs="仿宋_GB2312"/>
                <w:kern w:val="0"/>
                <w:sz w:val="24"/>
              </w:rPr>
            </w:pPr>
            <w:r w:rsidRPr="008B1CAC">
              <w:rPr>
                <w:rFonts w:ascii="仿宋_GB2312" w:eastAsia="仿宋_GB2312" w:hAnsi="仿宋_GB2312" w:cs="仿宋_GB2312" w:hint="eastAsia"/>
                <w:kern w:val="0"/>
                <w:sz w:val="24"/>
              </w:rPr>
              <w:t>其他类</w:t>
            </w:r>
          </w:p>
        </w:tc>
        <w:tc>
          <w:tcPr>
            <w:tcW w:w="7200" w:type="dxa"/>
            <w:vAlign w:val="center"/>
          </w:tcPr>
          <w:p w:rsidR="000E5CFF" w:rsidRPr="008B1CAC" w:rsidRDefault="000E5CFF" w:rsidP="00E227E2">
            <w:pPr>
              <w:spacing w:line="300" w:lineRule="exact"/>
              <w:jc w:val="left"/>
              <w:rPr>
                <w:rFonts w:ascii="仿宋_GB2312" w:eastAsia="仿宋_GB2312" w:hAnsi="仿宋_GB2312" w:cs="仿宋_GB2312"/>
                <w:kern w:val="0"/>
                <w:sz w:val="24"/>
              </w:rPr>
            </w:pPr>
            <w:r w:rsidRPr="008B1CAC">
              <w:rPr>
                <w:rFonts w:ascii="仿宋_GB2312" w:eastAsia="仿宋_GB2312" w:cs="宋体" w:hint="eastAsia"/>
                <w:bCs/>
                <w:color w:val="000000"/>
                <w:sz w:val="24"/>
              </w:rPr>
              <w:t>《易制毒化学品管理条例》第二条</w:t>
            </w:r>
            <w:r>
              <w:rPr>
                <w:rFonts w:ascii="仿宋_GB2312" w:eastAsia="仿宋_GB2312" w:cs="宋体" w:hint="eastAsia"/>
                <w:bCs/>
                <w:color w:val="000000"/>
                <w:sz w:val="24"/>
              </w:rPr>
              <w:t>：</w:t>
            </w:r>
            <w:r w:rsidRPr="008B1CAC">
              <w:rPr>
                <w:rFonts w:ascii="仿宋_GB2312" w:eastAsia="仿宋_GB2312" w:cs="宋体" w:hint="eastAsia"/>
                <w:bCs/>
                <w:color w:val="000000"/>
                <w:sz w:val="24"/>
              </w:rPr>
              <w:t>国家对易制毒化学品的生产、经营、购买、运输和进口、出口实行分类管理和许可制度。易制毒化学品分为三类。第一类是可以用于制毒的主要原料，第二类、第三类是可以用于制毒的化学配剂。易制毒化学品的具体分类和品种，由本条例附表列示。易制毒化学品的分类和品种需要调整的，由国务院公安部门会同国务院食品药品监督管理部门、安全生产监督管理部门、商务主管部门、卫生主管部门和海关总署提出方案，报国务院批准。省、自治区、直辖市人民政府认为有必要在本行政区域内调整分类或者增加本条例规定以外的品种的，应当向国务院公安部门提出，由国务院公安部门会同国务院有关行政主管部门提出方案，报国务院批准。</w:t>
            </w:r>
            <w:r>
              <w:rPr>
                <w:rFonts w:ascii="仿宋_GB2312" w:eastAsia="仿宋_GB2312" w:cs="宋体"/>
                <w:bCs/>
                <w:color w:val="000000"/>
                <w:sz w:val="24"/>
              </w:rPr>
              <w:t xml:space="preserve">                                        </w:t>
            </w:r>
            <w:r w:rsidRPr="008B1CAC">
              <w:rPr>
                <w:rFonts w:ascii="仿宋_GB2312" w:eastAsia="仿宋_GB2312" w:cs="宋体" w:hint="eastAsia"/>
                <w:bCs/>
                <w:color w:val="000000"/>
                <w:sz w:val="24"/>
              </w:rPr>
              <w:t>《非药品类易制毒化学品生产、经营许可办法》第十七条：生产、经营第二类、第三类非药品类易制毒化学品的，必须进行非药品类易制毒化学品生产、经营备案。</w:t>
            </w:r>
          </w:p>
        </w:tc>
        <w:tc>
          <w:tcPr>
            <w:tcW w:w="1257" w:type="dxa"/>
            <w:vAlign w:val="center"/>
          </w:tcPr>
          <w:p w:rsidR="000E5CFF" w:rsidRPr="008B1CAC" w:rsidRDefault="000E5CFF" w:rsidP="00E227E2">
            <w:pPr>
              <w:adjustRightInd w:val="0"/>
              <w:snapToGrid w:val="0"/>
              <w:spacing w:line="300" w:lineRule="exact"/>
              <w:jc w:val="center"/>
              <w:rPr>
                <w:rFonts w:ascii="仿宋_GB2312" w:eastAsia="仿宋_GB2312"/>
                <w:snapToGrid w:val="0"/>
                <w:kern w:val="0"/>
                <w:sz w:val="24"/>
              </w:rPr>
            </w:pPr>
            <w:r w:rsidRPr="008B1CAC">
              <w:rPr>
                <w:rFonts w:ascii="仿宋_GB2312" w:eastAsia="仿宋_GB2312" w:hint="eastAsia"/>
                <w:snapToGrid w:val="0"/>
                <w:kern w:val="0"/>
                <w:sz w:val="24"/>
              </w:rPr>
              <w:t>委托下放</w:t>
            </w:r>
          </w:p>
        </w:tc>
        <w:tc>
          <w:tcPr>
            <w:tcW w:w="1226" w:type="dxa"/>
            <w:vAlign w:val="center"/>
          </w:tcPr>
          <w:p w:rsidR="000E5CFF" w:rsidRDefault="000E5CFF" w:rsidP="00E227E2">
            <w:pPr>
              <w:adjustRightInd w:val="0"/>
              <w:snapToGrid w:val="0"/>
              <w:spacing w:line="300" w:lineRule="exact"/>
              <w:jc w:val="center"/>
              <w:rPr>
                <w:rFonts w:ascii="仿宋_GB2312" w:eastAsia="仿宋_GB2312"/>
                <w:snapToGrid w:val="0"/>
                <w:kern w:val="0"/>
                <w:sz w:val="24"/>
              </w:rPr>
            </w:pPr>
            <w:r>
              <w:rPr>
                <w:rFonts w:ascii="仿宋_GB2312" w:eastAsia="仿宋_GB2312" w:hint="eastAsia"/>
                <w:snapToGrid w:val="0"/>
                <w:kern w:val="0"/>
                <w:sz w:val="24"/>
              </w:rPr>
              <w:t>县安监局</w:t>
            </w:r>
          </w:p>
        </w:tc>
        <w:tc>
          <w:tcPr>
            <w:tcW w:w="754" w:type="dxa"/>
            <w:vAlign w:val="center"/>
          </w:tcPr>
          <w:p w:rsidR="000E5CFF" w:rsidRPr="008B1CAC" w:rsidRDefault="000E5CFF" w:rsidP="008B1CAC">
            <w:pPr>
              <w:adjustRightInd w:val="0"/>
              <w:snapToGrid w:val="0"/>
              <w:spacing w:line="300" w:lineRule="exact"/>
              <w:jc w:val="center"/>
              <w:rPr>
                <w:rFonts w:ascii="仿宋_GB2312" w:eastAsia="仿宋_GB2312"/>
                <w:snapToGrid w:val="0"/>
                <w:kern w:val="0"/>
                <w:sz w:val="24"/>
              </w:rPr>
            </w:pPr>
          </w:p>
        </w:tc>
      </w:tr>
      <w:tr w:rsidR="000E5CFF" w:rsidTr="00E227E2">
        <w:trPr>
          <w:trHeight w:val="761"/>
        </w:trPr>
        <w:tc>
          <w:tcPr>
            <w:tcW w:w="793"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序号</w:t>
            </w:r>
          </w:p>
        </w:tc>
        <w:tc>
          <w:tcPr>
            <w:tcW w:w="1295"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权力名称</w:t>
            </w:r>
          </w:p>
        </w:tc>
        <w:tc>
          <w:tcPr>
            <w:tcW w:w="1260"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权力类别</w:t>
            </w:r>
          </w:p>
        </w:tc>
        <w:tc>
          <w:tcPr>
            <w:tcW w:w="7200"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设定依据</w:t>
            </w:r>
          </w:p>
        </w:tc>
        <w:tc>
          <w:tcPr>
            <w:tcW w:w="1257"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下放方式</w:t>
            </w:r>
          </w:p>
        </w:tc>
        <w:tc>
          <w:tcPr>
            <w:tcW w:w="1226"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Pr>
                <w:rFonts w:ascii="仿宋_GB2312" w:eastAsia="仿宋_GB2312" w:hint="eastAsia"/>
                <w:b/>
                <w:snapToGrid w:val="0"/>
                <w:kern w:val="0"/>
                <w:sz w:val="24"/>
              </w:rPr>
              <w:t>承接部门</w:t>
            </w:r>
          </w:p>
        </w:tc>
        <w:tc>
          <w:tcPr>
            <w:tcW w:w="754"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备注</w:t>
            </w:r>
          </w:p>
        </w:tc>
      </w:tr>
      <w:tr w:rsidR="000E5CFF" w:rsidTr="008228F9">
        <w:trPr>
          <w:trHeight w:val="4666"/>
        </w:trPr>
        <w:tc>
          <w:tcPr>
            <w:tcW w:w="793" w:type="dxa"/>
            <w:vAlign w:val="center"/>
          </w:tcPr>
          <w:p w:rsidR="000E5CFF" w:rsidRPr="008B1CAC" w:rsidRDefault="000E5CFF" w:rsidP="00E227E2">
            <w:pPr>
              <w:adjustRightInd w:val="0"/>
              <w:snapToGrid w:val="0"/>
              <w:spacing w:line="300" w:lineRule="exact"/>
              <w:jc w:val="center"/>
              <w:rPr>
                <w:rFonts w:ascii="仿宋_GB2312" w:eastAsia="仿宋_GB2312"/>
                <w:snapToGrid w:val="0"/>
                <w:kern w:val="0"/>
                <w:sz w:val="24"/>
              </w:rPr>
            </w:pPr>
            <w:r>
              <w:rPr>
                <w:rFonts w:ascii="仿宋_GB2312" w:eastAsia="仿宋_GB2312"/>
                <w:snapToGrid w:val="0"/>
                <w:kern w:val="0"/>
                <w:sz w:val="24"/>
              </w:rPr>
              <w:t>6</w:t>
            </w:r>
          </w:p>
        </w:tc>
        <w:tc>
          <w:tcPr>
            <w:tcW w:w="1295" w:type="dxa"/>
            <w:vAlign w:val="center"/>
          </w:tcPr>
          <w:p w:rsidR="000E5CFF" w:rsidRPr="008B1CAC" w:rsidRDefault="000E5CFF" w:rsidP="008228F9">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渔业船舶登记</w:t>
            </w:r>
          </w:p>
        </w:tc>
        <w:tc>
          <w:tcPr>
            <w:tcW w:w="1260" w:type="dxa"/>
            <w:vAlign w:val="center"/>
          </w:tcPr>
          <w:p w:rsidR="000E5CFF" w:rsidRPr="008B1CAC" w:rsidRDefault="000E5CFF" w:rsidP="00E227E2">
            <w:pPr>
              <w:adjustRightInd w:val="0"/>
              <w:snapToGrid w:val="0"/>
              <w:spacing w:line="300" w:lineRule="exact"/>
              <w:jc w:val="center"/>
              <w:rPr>
                <w:rFonts w:ascii="仿宋_GB2312" w:eastAsia="仿宋_GB2312" w:hAnsi="仿宋" w:cs="仿宋"/>
                <w:bCs/>
                <w:sz w:val="24"/>
              </w:rPr>
            </w:pPr>
            <w:r>
              <w:rPr>
                <w:rFonts w:ascii="仿宋_GB2312" w:eastAsia="仿宋_GB2312" w:hAnsi="仿宋" w:cs="仿宋" w:hint="eastAsia"/>
                <w:bCs/>
                <w:sz w:val="24"/>
              </w:rPr>
              <w:t>行政许可</w:t>
            </w:r>
          </w:p>
        </w:tc>
        <w:tc>
          <w:tcPr>
            <w:tcW w:w="7200" w:type="dxa"/>
            <w:vAlign w:val="center"/>
          </w:tcPr>
          <w:p w:rsidR="000E5CFF" w:rsidRPr="008B1CAC" w:rsidRDefault="000E5CFF" w:rsidP="00E227E2">
            <w:pPr>
              <w:adjustRightInd w:val="0"/>
              <w:snapToGrid w:val="0"/>
              <w:spacing w:line="300" w:lineRule="exact"/>
              <w:jc w:val="left"/>
              <w:rPr>
                <w:rFonts w:ascii="仿宋_GB2312" w:eastAsia="仿宋_GB2312"/>
                <w:snapToGrid w:val="0"/>
                <w:kern w:val="0"/>
                <w:sz w:val="24"/>
              </w:rPr>
            </w:pPr>
            <w:r w:rsidRPr="008B1CAC">
              <w:rPr>
                <w:rFonts w:ascii="仿宋_GB2312" w:eastAsia="仿宋_GB2312" w:hAnsi="仿宋" w:cs="仿宋" w:hint="eastAsia"/>
                <w:bCs/>
                <w:sz w:val="24"/>
              </w:rPr>
              <w:t>《中华人民共和国渔港水域交通安全管理条例》（</w:t>
            </w:r>
            <w:r w:rsidRPr="008B1CAC">
              <w:rPr>
                <w:rFonts w:ascii="仿宋_GB2312" w:eastAsia="仿宋_GB2312" w:hAnsi="仿宋" w:cs="仿宋"/>
                <w:bCs/>
                <w:sz w:val="24"/>
              </w:rPr>
              <w:t>1989</w:t>
            </w:r>
            <w:r w:rsidRPr="008B1CAC">
              <w:rPr>
                <w:rFonts w:ascii="仿宋_GB2312" w:eastAsia="仿宋_GB2312" w:hAnsi="仿宋" w:cs="仿宋" w:hint="eastAsia"/>
                <w:bCs/>
                <w:sz w:val="24"/>
              </w:rPr>
              <w:t>年</w:t>
            </w:r>
            <w:r w:rsidRPr="008B1CAC">
              <w:rPr>
                <w:rFonts w:ascii="仿宋_GB2312" w:eastAsia="仿宋_GB2312" w:hAnsi="仿宋" w:cs="仿宋"/>
                <w:bCs/>
                <w:sz w:val="24"/>
              </w:rPr>
              <w:t>7</w:t>
            </w:r>
            <w:r w:rsidRPr="008B1CAC">
              <w:rPr>
                <w:rFonts w:ascii="仿宋_GB2312" w:eastAsia="仿宋_GB2312" w:hAnsi="仿宋" w:cs="仿宋" w:hint="eastAsia"/>
                <w:bCs/>
                <w:sz w:val="24"/>
              </w:rPr>
              <w:t>月</w:t>
            </w:r>
            <w:r w:rsidRPr="008B1CAC">
              <w:rPr>
                <w:rFonts w:ascii="仿宋_GB2312" w:eastAsia="仿宋_GB2312" w:hAnsi="仿宋" w:cs="仿宋"/>
                <w:bCs/>
                <w:sz w:val="24"/>
              </w:rPr>
              <w:t>3</w:t>
            </w:r>
            <w:r w:rsidRPr="008B1CAC">
              <w:rPr>
                <w:rFonts w:ascii="仿宋_GB2312" w:eastAsia="仿宋_GB2312" w:hAnsi="仿宋" w:cs="仿宋" w:hint="eastAsia"/>
                <w:bCs/>
                <w:sz w:val="24"/>
              </w:rPr>
              <w:t>日国务院令第</w:t>
            </w:r>
            <w:r w:rsidRPr="008B1CAC">
              <w:rPr>
                <w:rFonts w:ascii="仿宋_GB2312" w:eastAsia="仿宋_GB2312" w:hAnsi="仿宋" w:cs="仿宋"/>
                <w:bCs/>
                <w:sz w:val="24"/>
              </w:rPr>
              <w:t>38</w:t>
            </w:r>
            <w:r w:rsidRPr="008B1CAC">
              <w:rPr>
                <w:rFonts w:ascii="仿宋_GB2312" w:eastAsia="仿宋_GB2312" w:hAnsi="仿宋" w:cs="仿宋" w:hint="eastAsia"/>
                <w:bCs/>
                <w:sz w:val="24"/>
              </w:rPr>
              <w:t>号，</w:t>
            </w:r>
            <w:r w:rsidRPr="008B1CAC">
              <w:rPr>
                <w:rFonts w:ascii="仿宋_GB2312" w:eastAsia="仿宋_GB2312" w:hAnsi="仿宋" w:cs="仿宋"/>
                <w:bCs/>
                <w:sz w:val="24"/>
              </w:rPr>
              <w:t>2011</w:t>
            </w:r>
            <w:r w:rsidRPr="008B1CAC">
              <w:rPr>
                <w:rFonts w:ascii="仿宋_GB2312" w:eastAsia="仿宋_GB2312" w:hAnsi="仿宋" w:cs="仿宋" w:hint="eastAsia"/>
                <w:bCs/>
                <w:sz w:val="24"/>
              </w:rPr>
              <w:t>年</w:t>
            </w:r>
            <w:r w:rsidRPr="008B1CAC">
              <w:rPr>
                <w:rFonts w:ascii="仿宋_GB2312" w:eastAsia="仿宋_GB2312" w:hAnsi="仿宋" w:cs="仿宋"/>
                <w:bCs/>
                <w:sz w:val="24"/>
              </w:rPr>
              <w:t>1</w:t>
            </w:r>
            <w:r w:rsidRPr="008B1CAC">
              <w:rPr>
                <w:rFonts w:ascii="仿宋_GB2312" w:eastAsia="仿宋_GB2312" w:hAnsi="仿宋" w:cs="仿宋" w:hint="eastAsia"/>
                <w:bCs/>
                <w:sz w:val="24"/>
              </w:rPr>
              <w:t>月</w:t>
            </w:r>
            <w:r w:rsidRPr="008B1CAC">
              <w:rPr>
                <w:rFonts w:ascii="仿宋_GB2312" w:eastAsia="仿宋_GB2312" w:hAnsi="仿宋" w:cs="仿宋"/>
                <w:bCs/>
                <w:sz w:val="24"/>
              </w:rPr>
              <w:t>8</w:t>
            </w:r>
            <w:r w:rsidRPr="008B1CAC">
              <w:rPr>
                <w:rFonts w:ascii="仿宋_GB2312" w:eastAsia="仿宋_GB2312" w:hAnsi="仿宋" w:cs="仿宋" w:hint="eastAsia"/>
                <w:bCs/>
                <w:sz w:val="24"/>
              </w:rPr>
              <w:t>日予以修改）第十二条：</w:t>
            </w:r>
            <w:r w:rsidRPr="008B1CAC">
              <w:rPr>
                <w:rFonts w:ascii="仿宋_GB2312" w:eastAsia="仿宋_GB2312" w:hAnsi="仿宋" w:cs="仿宋" w:hint="eastAsia"/>
                <w:sz w:val="24"/>
              </w:rPr>
              <w:t>渔业船舶在向渔政渔港监督管理机关申请船舶登记，并取得渔业船舶国籍证书或者渔业船舶登记证书后，方可悬挂中华人民共和国国旗航行。</w:t>
            </w:r>
            <w:r w:rsidRPr="008B1CAC">
              <w:rPr>
                <w:rFonts w:ascii="仿宋_GB2312" w:eastAsia="仿宋_GB2312" w:hAnsi="仿宋" w:cs="仿宋"/>
                <w:sz w:val="24"/>
              </w:rPr>
              <w:t xml:space="preserve">                   </w:t>
            </w:r>
            <w:r>
              <w:rPr>
                <w:rFonts w:ascii="仿宋_GB2312" w:eastAsia="仿宋_GB2312" w:hAnsi="仿宋" w:cs="仿宋"/>
                <w:sz w:val="24"/>
              </w:rPr>
              <w:t xml:space="preserve">               </w:t>
            </w:r>
            <w:r w:rsidRPr="008B1CAC">
              <w:rPr>
                <w:rFonts w:ascii="仿宋_GB2312" w:eastAsia="仿宋_GB2312" w:hAnsi="仿宋" w:cs="仿宋"/>
                <w:sz w:val="24"/>
              </w:rPr>
              <w:t xml:space="preserve">  </w:t>
            </w:r>
            <w:r w:rsidRPr="008B1CAC">
              <w:rPr>
                <w:rFonts w:ascii="仿宋_GB2312" w:eastAsia="仿宋_GB2312" w:hAnsi="仿宋" w:cs="仿宋" w:hint="eastAsia"/>
                <w:bCs/>
                <w:sz w:val="24"/>
              </w:rPr>
              <w:t>《中华人民共和国渔业船舶登记办法》（</w:t>
            </w:r>
            <w:r w:rsidRPr="008B1CAC">
              <w:rPr>
                <w:rFonts w:ascii="仿宋_GB2312" w:eastAsia="仿宋_GB2312" w:hAnsi="仿宋" w:cs="仿宋"/>
                <w:bCs/>
                <w:sz w:val="24"/>
              </w:rPr>
              <w:t>2012</w:t>
            </w:r>
            <w:r w:rsidRPr="008B1CAC">
              <w:rPr>
                <w:rFonts w:ascii="仿宋_GB2312" w:eastAsia="仿宋_GB2312" w:hAnsi="仿宋" w:cs="仿宋" w:hint="eastAsia"/>
                <w:bCs/>
                <w:sz w:val="24"/>
              </w:rPr>
              <w:t>年</w:t>
            </w:r>
            <w:r w:rsidRPr="008B1CAC">
              <w:rPr>
                <w:rFonts w:ascii="仿宋_GB2312" w:eastAsia="仿宋_GB2312" w:hAnsi="仿宋" w:cs="仿宋"/>
                <w:bCs/>
                <w:sz w:val="24"/>
              </w:rPr>
              <w:t>10</w:t>
            </w:r>
            <w:r w:rsidRPr="008B1CAC">
              <w:rPr>
                <w:rFonts w:ascii="仿宋_GB2312" w:eastAsia="仿宋_GB2312" w:hAnsi="仿宋" w:cs="仿宋" w:hint="eastAsia"/>
                <w:bCs/>
                <w:sz w:val="24"/>
              </w:rPr>
              <w:t>月</w:t>
            </w:r>
            <w:r w:rsidRPr="008B1CAC">
              <w:rPr>
                <w:rFonts w:ascii="仿宋_GB2312" w:eastAsia="仿宋_GB2312" w:hAnsi="仿宋" w:cs="仿宋"/>
                <w:bCs/>
                <w:sz w:val="24"/>
              </w:rPr>
              <w:t>22</w:t>
            </w:r>
            <w:r w:rsidRPr="008B1CAC">
              <w:rPr>
                <w:rFonts w:ascii="仿宋_GB2312" w:eastAsia="仿宋_GB2312" w:hAnsi="仿宋" w:cs="仿宋" w:hint="eastAsia"/>
                <w:bCs/>
                <w:sz w:val="24"/>
              </w:rPr>
              <w:t>日农业部令第８号，</w:t>
            </w:r>
            <w:r w:rsidRPr="008B1CAC">
              <w:rPr>
                <w:rFonts w:ascii="仿宋_GB2312" w:eastAsia="仿宋_GB2312" w:hAnsi="仿宋" w:cs="仿宋"/>
                <w:bCs/>
                <w:sz w:val="24"/>
              </w:rPr>
              <w:t>2013</w:t>
            </w:r>
            <w:r w:rsidRPr="008B1CAC">
              <w:rPr>
                <w:rFonts w:ascii="仿宋_GB2312" w:eastAsia="仿宋_GB2312" w:hAnsi="仿宋" w:cs="仿宋" w:hint="eastAsia"/>
                <w:bCs/>
                <w:sz w:val="24"/>
              </w:rPr>
              <w:t>年</w:t>
            </w:r>
            <w:r w:rsidRPr="008B1CAC">
              <w:rPr>
                <w:rFonts w:ascii="仿宋_GB2312" w:eastAsia="仿宋_GB2312" w:hAnsi="仿宋" w:cs="仿宋"/>
                <w:bCs/>
                <w:sz w:val="24"/>
              </w:rPr>
              <w:t>12</w:t>
            </w:r>
            <w:r w:rsidRPr="008B1CAC">
              <w:rPr>
                <w:rFonts w:ascii="仿宋_GB2312" w:eastAsia="仿宋_GB2312" w:hAnsi="仿宋" w:cs="仿宋" w:hint="eastAsia"/>
                <w:bCs/>
                <w:sz w:val="24"/>
              </w:rPr>
              <w:t>月</w:t>
            </w:r>
            <w:r w:rsidRPr="008B1CAC">
              <w:rPr>
                <w:rFonts w:ascii="仿宋_GB2312" w:eastAsia="仿宋_GB2312" w:hAnsi="仿宋" w:cs="仿宋"/>
                <w:bCs/>
                <w:sz w:val="24"/>
              </w:rPr>
              <w:t>31</w:t>
            </w:r>
            <w:r w:rsidRPr="008B1CAC">
              <w:rPr>
                <w:rFonts w:ascii="仿宋_GB2312" w:eastAsia="仿宋_GB2312" w:hAnsi="仿宋" w:cs="仿宋" w:hint="eastAsia"/>
                <w:bCs/>
                <w:sz w:val="24"/>
              </w:rPr>
              <w:t>日予以修改）第三条：</w:t>
            </w:r>
            <w:r w:rsidRPr="008B1CAC">
              <w:rPr>
                <w:rFonts w:ascii="仿宋_GB2312" w:eastAsia="仿宋_GB2312" w:hAnsi="仿宋" w:cs="仿宋" w:hint="eastAsia"/>
                <w:sz w:val="24"/>
              </w:rPr>
              <w:t>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w:t>
            </w:r>
            <w:r w:rsidRPr="008B1CAC">
              <w:rPr>
                <w:rFonts w:ascii="仿宋_GB2312" w:eastAsia="仿宋_GB2312" w:hAnsi="仿宋" w:cs="仿宋" w:hint="eastAsia"/>
                <w:bCs/>
                <w:sz w:val="24"/>
              </w:rPr>
              <w:t>第六条：</w:t>
            </w:r>
            <w:r w:rsidRPr="008B1CAC">
              <w:rPr>
                <w:rFonts w:ascii="仿宋_GB2312" w:eastAsia="仿宋_GB2312" w:hAnsi="仿宋" w:cs="仿宋" w:hint="eastAsia"/>
                <w:sz w:val="24"/>
              </w:rPr>
              <w:t>渔业船舶所有人应当向户籍所在地或企业注册地的县级以上登记机关申请办理渔业船舶登记。远洋渔业船舶登记由渔业船舶所有人向所在地省级登记机关申请办理。中央在京直属企业所属远洋渔业船舶登记由渔业船舶所有人向船舶所在地的省级登记机关申请办理。</w:t>
            </w:r>
          </w:p>
        </w:tc>
        <w:tc>
          <w:tcPr>
            <w:tcW w:w="1257" w:type="dxa"/>
            <w:vAlign w:val="center"/>
          </w:tcPr>
          <w:p w:rsidR="000E5CFF" w:rsidRPr="008B1CAC" w:rsidRDefault="000E5CFF" w:rsidP="00E227E2">
            <w:pPr>
              <w:adjustRightInd w:val="0"/>
              <w:snapToGrid w:val="0"/>
              <w:spacing w:line="300" w:lineRule="exact"/>
              <w:jc w:val="center"/>
              <w:rPr>
                <w:rFonts w:ascii="仿宋_GB2312" w:eastAsia="仿宋_GB2312"/>
                <w:snapToGrid w:val="0"/>
                <w:kern w:val="0"/>
                <w:sz w:val="24"/>
              </w:rPr>
            </w:pPr>
            <w:r w:rsidRPr="008B1CAC">
              <w:rPr>
                <w:rFonts w:ascii="仿宋_GB2312" w:eastAsia="仿宋_GB2312" w:hint="eastAsia"/>
                <w:snapToGrid w:val="0"/>
                <w:kern w:val="0"/>
                <w:sz w:val="24"/>
              </w:rPr>
              <w:t>直接下放</w:t>
            </w:r>
          </w:p>
        </w:tc>
        <w:tc>
          <w:tcPr>
            <w:tcW w:w="1226" w:type="dxa"/>
            <w:vAlign w:val="center"/>
          </w:tcPr>
          <w:p w:rsidR="000E5CFF" w:rsidRPr="008B1CAC" w:rsidRDefault="000E5CFF" w:rsidP="00E227E2">
            <w:pPr>
              <w:adjustRightInd w:val="0"/>
              <w:snapToGrid w:val="0"/>
              <w:spacing w:line="300" w:lineRule="exact"/>
              <w:jc w:val="left"/>
              <w:rPr>
                <w:rFonts w:ascii="仿宋_GB2312" w:eastAsia="仿宋_GB2312"/>
                <w:snapToGrid w:val="0"/>
                <w:kern w:val="0"/>
                <w:sz w:val="24"/>
              </w:rPr>
            </w:pPr>
            <w:r>
              <w:rPr>
                <w:rFonts w:ascii="仿宋_GB2312" w:eastAsia="仿宋_GB2312" w:hint="eastAsia"/>
                <w:snapToGrid w:val="0"/>
                <w:kern w:val="0"/>
                <w:sz w:val="24"/>
              </w:rPr>
              <w:t>县农牧局</w:t>
            </w:r>
          </w:p>
        </w:tc>
        <w:tc>
          <w:tcPr>
            <w:tcW w:w="754" w:type="dxa"/>
            <w:vAlign w:val="center"/>
          </w:tcPr>
          <w:p w:rsidR="000E5CFF" w:rsidRPr="008B1CAC" w:rsidRDefault="000E5CFF" w:rsidP="00E227E2">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我县不涉及</w:t>
            </w:r>
          </w:p>
        </w:tc>
      </w:tr>
      <w:tr w:rsidR="000E5CFF" w:rsidTr="008228F9">
        <w:trPr>
          <w:trHeight w:val="3253"/>
        </w:trPr>
        <w:tc>
          <w:tcPr>
            <w:tcW w:w="793" w:type="dxa"/>
            <w:vAlign w:val="center"/>
          </w:tcPr>
          <w:p w:rsidR="000E5CFF" w:rsidRPr="008B1CAC" w:rsidRDefault="000E5CFF" w:rsidP="00E227E2">
            <w:pPr>
              <w:adjustRightInd w:val="0"/>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t>7</w:t>
            </w:r>
          </w:p>
        </w:tc>
        <w:tc>
          <w:tcPr>
            <w:tcW w:w="1295" w:type="dxa"/>
            <w:vAlign w:val="center"/>
          </w:tcPr>
          <w:p w:rsidR="000E5CFF" w:rsidRPr="008B1CAC" w:rsidRDefault="000E5CFF" w:rsidP="008228F9">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渔业船舶及船用产品检验</w:t>
            </w:r>
          </w:p>
        </w:tc>
        <w:tc>
          <w:tcPr>
            <w:tcW w:w="1260" w:type="dxa"/>
            <w:vAlign w:val="center"/>
          </w:tcPr>
          <w:p w:rsidR="000E5CFF" w:rsidRPr="008B1CAC" w:rsidRDefault="000E5CFF" w:rsidP="00E227E2">
            <w:pPr>
              <w:adjustRightInd w:val="0"/>
              <w:snapToGrid w:val="0"/>
              <w:spacing w:line="300" w:lineRule="exact"/>
              <w:jc w:val="center"/>
              <w:rPr>
                <w:rFonts w:ascii="仿宋_GB2312" w:eastAsia="仿宋_GB2312" w:hAnsi="仿宋" w:cs="仿宋"/>
                <w:bCs/>
                <w:sz w:val="24"/>
              </w:rPr>
            </w:pPr>
            <w:r>
              <w:rPr>
                <w:rFonts w:ascii="仿宋_GB2312" w:eastAsia="仿宋_GB2312" w:hAnsi="仿宋" w:cs="仿宋" w:hint="eastAsia"/>
                <w:bCs/>
                <w:sz w:val="24"/>
              </w:rPr>
              <w:t>行政许可</w:t>
            </w:r>
          </w:p>
        </w:tc>
        <w:tc>
          <w:tcPr>
            <w:tcW w:w="7200" w:type="dxa"/>
            <w:vAlign w:val="center"/>
          </w:tcPr>
          <w:p w:rsidR="000E5CFF" w:rsidRPr="008B1CAC" w:rsidRDefault="000E5CFF" w:rsidP="00E227E2">
            <w:pPr>
              <w:adjustRightInd w:val="0"/>
              <w:snapToGrid w:val="0"/>
              <w:spacing w:line="300" w:lineRule="exact"/>
              <w:rPr>
                <w:rFonts w:ascii="仿宋_GB2312" w:eastAsia="仿宋_GB2312"/>
                <w:snapToGrid w:val="0"/>
                <w:kern w:val="0"/>
                <w:sz w:val="24"/>
              </w:rPr>
            </w:pPr>
            <w:r w:rsidRPr="008B1CAC">
              <w:rPr>
                <w:rFonts w:ascii="仿宋_GB2312" w:eastAsia="仿宋_GB2312" w:hAnsi="仿宋" w:cs="仿宋" w:hint="eastAsia"/>
                <w:bCs/>
                <w:sz w:val="24"/>
              </w:rPr>
              <w:t>《中华人民共和国渔业法》（</w:t>
            </w:r>
            <w:r w:rsidRPr="008B1CAC">
              <w:rPr>
                <w:rFonts w:ascii="仿宋_GB2312" w:eastAsia="仿宋_GB2312" w:hAnsi="仿宋" w:cs="仿宋"/>
                <w:bCs/>
                <w:sz w:val="24"/>
              </w:rPr>
              <w:t>1986</w:t>
            </w:r>
            <w:r w:rsidRPr="008B1CAC">
              <w:rPr>
                <w:rFonts w:ascii="仿宋_GB2312" w:eastAsia="仿宋_GB2312" w:hAnsi="仿宋" w:cs="仿宋" w:hint="eastAsia"/>
                <w:bCs/>
                <w:sz w:val="24"/>
              </w:rPr>
              <w:t>年</w:t>
            </w:r>
            <w:r w:rsidRPr="008B1CAC">
              <w:rPr>
                <w:rFonts w:ascii="仿宋_GB2312" w:eastAsia="仿宋_GB2312" w:hAnsi="仿宋" w:cs="仿宋"/>
                <w:bCs/>
                <w:sz w:val="24"/>
              </w:rPr>
              <w:t>1</w:t>
            </w:r>
            <w:r w:rsidRPr="008B1CAC">
              <w:rPr>
                <w:rFonts w:ascii="仿宋_GB2312" w:eastAsia="仿宋_GB2312" w:hAnsi="仿宋" w:cs="仿宋" w:hint="eastAsia"/>
                <w:bCs/>
                <w:sz w:val="24"/>
              </w:rPr>
              <w:t>月</w:t>
            </w:r>
            <w:r w:rsidRPr="008B1CAC">
              <w:rPr>
                <w:rFonts w:ascii="仿宋_GB2312" w:eastAsia="仿宋_GB2312" w:hAnsi="仿宋" w:cs="仿宋"/>
                <w:bCs/>
                <w:sz w:val="24"/>
              </w:rPr>
              <w:t>20</w:t>
            </w:r>
            <w:r w:rsidRPr="008B1CAC">
              <w:rPr>
                <w:rFonts w:ascii="仿宋_GB2312" w:eastAsia="仿宋_GB2312" w:hAnsi="仿宋" w:cs="仿宋" w:hint="eastAsia"/>
                <w:bCs/>
                <w:sz w:val="24"/>
              </w:rPr>
              <w:t>日主席令第三十四号，</w:t>
            </w:r>
            <w:r w:rsidRPr="008B1CAC">
              <w:rPr>
                <w:rFonts w:ascii="仿宋_GB2312" w:eastAsia="仿宋_GB2312" w:hAnsi="仿宋" w:cs="仿宋"/>
                <w:bCs/>
                <w:sz w:val="24"/>
              </w:rPr>
              <w:t>2013</w:t>
            </w:r>
            <w:r w:rsidRPr="008B1CAC">
              <w:rPr>
                <w:rFonts w:ascii="仿宋_GB2312" w:eastAsia="仿宋_GB2312" w:hAnsi="仿宋" w:cs="仿宋" w:hint="eastAsia"/>
                <w:bCs/>
                <w:sz w:val="24"/>
              </w:rPr>
              <w:t>年</w:t>
            </w:r>
            <w:r w:rsidRPr="008B1CAC">
              <w:rPr>
                <w:rFonts w:ascii="仿宋_GB2312" w:eastAsia="仿宋_GB2312" w:hAnsi="仿宋" w:cs="仿宋"/>
                <w:bCs/>
                <w:sz w:val="24"/>
              </w:rPr>
              <w:t>12</w:t>
            </w:r>
            <w:r w:rsidRPr="008B1CAC">
              <w:rPr>
                <w:rFonts w:ascii="仿宋_GB2312" w:eastAsia="仿宋_GB2312" w:hAnsi="仿宋" w:cs="仿宋" w:hint="eastAsia"/>
                <w:bCs/>
                <w:sz w:val="24"/>
              </w:rPr>
              <w:t>月</w:t>
            </w:r>
            <w:r w:rsidRPr="008B1CAC">
              <w:rPr>
                <w:rFonts w:ascii="仿宋_GB2312" w:eastAsia="仿宋_GB2312" w:hAnsi="仿宋" w:cs="仿宋"/>
                <w:bCs/>
                <w:sz w:val="24"/>
              </w:rPr>
              <w:t>28</w:t>
            </w:r>
            <w:r w:rsidRPr="008B1CAC">
              <w:rPr>
                <w:rFonts w:ascii="仿宋_GB2312" w:eastAsia="仿宋_GB2312" w:hAnsi="仿宋" w:cs="仿宋" w:hint="eastAsia"/>
                <w:bCs/>
                <w:sz w:val="24"/>
              </w:rPr>
              <w:t>日予以修改）第二十六条：</w:t>
            </w:r>
            <w:r w:rsidRPr="008B1CAC">
              <w:rPr>
                <w:rFonts w:ascii="仿宋_GB2312" w:eastAsia="仿宋_GB2312" w:hAnsi="仿宋" w:cs="仿宋" w:hint="eastAsia"/>
                <w:sz w:val="24"/>
              </w:rPr>
              <w:t>制造、更新改造、购置、进口的从事捕捞作业的船舶必须经渔业船舶检验部门检验合格后，方可下水作业。</w:t>
            </w:r>
            <w:r w:rsidRPr="008B1CAC">
              <w:rPr>
                <w:rFonts w:ascii="仿宋_GB2312" w:eastAsia="仿宋_GB2312" w:hAnsi="仿宋" w:cs="仿宋" w:hint="eastAsia"/>
                <w:bCs/>
                <w:sz w:val="24"/>
              </w:rPr>
              <w:t>《中华人民共和国渔业船舶检验条例》（</w:t>
            </w:r>
            <w:r w:rsidRPr="008B1CAC">
              <w:rPr>
                <w:rFonts w:ascii="仿宋_GB2312" w:eastAsia="仿宋_GB2312" w:hAnsi="仿宋" w:cs="仿宋"/>
                <w:bCs/>
                <w:sz w:val="24"/>
              </w:rPr>
              <w:t>2003</w:t>
            </w:r>
            <w:r w:rsidRPr="008B1CAC">
              <w:rPr>
                <w:rFonts w:ascii="仿宋_GB2312" w:eastAsia="仿宋_GB2312" w:hAnsi="仿宋" w:cs="仿宋" w:hint="eastAsia"/>
                <w:bCs/>
                <w:sz w:val="24"/>
              </w:rPr>
              <w:t>年</w:t>
            </w:r>
            <w:r w:rsidRPr="008B1CAC">
              <w:rPr>
                <w:rFonts w:ascii="仿宋_GB2312" w:eastAsia="仿宋_GB2312" w:hAnsi="仿宋" w:cs="仿宋"/>
                <w:bCs/>
                <w:sz w:val="24"/>
              </w:rPr>
              <w:t>6</w:t>
            </w:r>
            <w:r w:rsidRPr="008B1CAC">
              <w:rPr>
                <w:rFonts w:ascii="仿宋_GB2312" w:eastAsia="仿宋_GB2312" w:hAnsi="仿宋" w:cs="仿宋" w:hint="eastAsia"/>
                <w:bCs/>
                <w:sz w:val="24"/>
              </w:rPr>
              <w:t>月</w:t>
            </w:r>
            <w:r w:rsidRPr="008B1CAC">
              <w:rPr>
                <w:rFonts w:ascii="仿宋_GB2312" w:eastAsia="仿宋_GB2312" w:hAnsi="仿宋" w:cs="仿宋"/>
                <w:bCs/>
                <w:sz w:val="24"/>
              </w:rPr>
              <w:t>27</w:t>
            </w:r>
            <w:r w:rsidRPr="008B1CAC">
              <w:rPr>
                <w:rFonts w:ascii="仿宋_GB2312" w:eastAsia="仿宋_GB2312" w:hAnsi="仿宋" w:cs="仿宋" w:hint="eastAsia"/>
                <w:bCs/>
                <w:sz w:val="24"/>
              </w:rPr>
              <w:t>日国务院令第</w:t>
            </w:r>
            <w:r w:rsidRPr="008B1CAC">
              <w:rPr>
                <w:rFonts w:ascii="仿宋_GB2312" w:eastAsia="仿宋_GB2312" w:hAnsi="仿宋" w:cs="仿宋"/>
                <w:bCs/>
                <w:sz w:val="24"/>
              </w:rPr>
              <w:t>383</w:t>
            </w:r>
            <w:r w:rsidRPr="008B1CAC">
              <w:rPr>
                <w:rFonts w:ascii="仿宋_GB2312" w:eastAsia="仿宋_GB2312" w:hAnsi="仿宋" w:cs="仿宋" w:hint="eastAsia"/>
                <w:bCs/>
                <w:sz w:val="24"/>
              </w:rPr>
              <w:t>号）第三条：</w:t>
            </w:r>
            <w:r w:rsidRPr="008B1CAC">
              <w:rPr>
                <w:rFonts w:ascii="仿宋_GB2312" w:eastAsia="仿宋_GB2312" w:hAnsi="仿宋" w:cs="仿宋" w:hint="eastAsia"/>
                <w:sz w:val="24"/>
              </w:rPr>
              <w:t>地方渔业船舶检验机构依照本条例规定，负责有关渔业船舶检验工作。</w:t>
            </w:r>
            <w:r w:rsidRPr="008B1CAC">
              <w:rPr>
                <w:rFonts w:ascii="仿宋_GB2312" w:eastAsia="仿宋_GB2312" w:hAnsi="仿宋" w:cs="仿宋" w:hint="eastAsia"/>
                <w:bCs/>
                <w:sz w:val="24"/>
              </w:rPr>
              <w:t>第四条：</w:t>
            </w:r>
            <w:r w:rsidRPr="008B1CAC">
              <w:rPr>
                <w:rFonts w:ascii="仿宋_GB2312" w:eastAsia="仿宋_GB2312" w:hAnsi="仿宋" w:cs="仿宋" w:hint="eastAsia"/>
                <w:sz w:val="24"/>
              </w:rPr>
              <w:t>国家对渔业船舶实行强制检验制度。强制检验分为初次检验、营运检验和临时检验。第九条：用于制造、改造的渔业船舶的有关航行、作业和人身财产安全以及防止污染环境的重要设备、部件和材料，在使用前应当经渔业船舶检验机构检验、检验合格的方可使用。</w:t>
            </w:r>
          </w:p>
        </w:tc>
        <w:tc>
          <w:tcPr>
            <w:tcW w:w="1257" w:type="dxa"/>
            <w:vAlign w:val="center"/>
          </w:tcPr>
          <w:p w:rsidR="000E5CFF" w:rsidRPr="008B1CAC" w:rsidRDefault="000E5CFF" w:rsidP="00E227E2">
            <w:pPr>
              <w:adjustRightInd w:val="0"/>
              <w:snapToGrid w:val="0"/>
              <w:spacing w:line="300" w:lineRule="exact"/>
              <w:rPr>
                <w:rFonts w:ascii="仿宋_GB2312" w:eastAsia="仿宋_GB2312"/>
                <w:snapToGrid w:val="0"/>
                <w:kern w:val="0"/>
                <w:sz w:val="24"/>
              </w:rPr>
            </w:pPr>
            <w:r w:rsidRPr="008B1CAC">
              <w:rPr>
                <w:rFonts w:ascii="仿宋_GB2312" w:eastAsia="仿宋_GB2312" w:hint="eastAsia"/>
                <w:snapToGrid w:val="0"/>
                <w:kern w:val="0"/>
                <w:sz w:val="24"/>
              </w:rPr>
              <w:t>直接下放</w:t>
            </w:r>
          </w:p>
        </w:tc>
        <w:tc>
          <w:tcPr>
            <w:tcW w:w="1226" w:type="dxa"/>
            <w:vAlign w:val="center"/>
          </w:tcPr>
          <w:p w:rsidR="000E5CFF" w:rsidRPr="008B1CAC" w:rsidRDefault="000E5CFF" w:rsidP="00E227E2">
            <w:pPr>
              <w:adjustRightInd w:val="0"/>
              <w:snapToGrid w:val="0"/>
              <w:spacing w:line="300" w:lineRule="exact"/>
              <w:jc w:val="left"/>
            </w:pPr>
            <w:r>
              <w:rPr>
                <w:rFonts w:ascii="仿宋_GB2312" w:eastAsia="仿宋_GB2312" w:hint="eastAsia"/>
                <w:snapToGrid w:val="0"/>
                <w:kern w:val="0"/>
                <w:sz w:val="24"/>
              </w:rPr>
              <w:t>县农牧局</w:t>
            </w:r>
          </w:p>
        </w:tc>
        <w:tc>
          <w:tcPr>
            <w:tcW w:w="754" w:type="dxa"/>
            <w:vAlign w:val="center"/>
          </w:tcPr>
          <w:p w:rsidR="000E5CFF" w:rsidRPr="008B1CAC" w:rsidRDefault="000E5CFF" w:rsidP="00E227E2">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我县不涉及</w:t>
            </w:r>
          </w:p>
        </w:tc>
      </w:tr>
      <w:tr w:rsidR="000E5CFF" w:rsidTr="00E227E2">
        <w:trPr>
          <w:trHeight w:val="761"/>
        </w:trPr>
        <w:tc>
          <w:tcPr>
            <w:tcW w:w="793"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序号</w:t>
            </w:r>
          </w:p>
        </w:tc>
        <w:tc>
          <w:tcPr>
            <w:tcW w:w="1295"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权力名称</w:t>
            </w:r>
          </w:p>
        </w:tc>
        <w:tc>
          <w:tcPr>
            <w:tcW w:w="1260"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权力类别</w:t>
            </w:r>
          </w:p>
        </w:tc>
        <w:tc>
          <w:tcPr>
            <w:tcW w:w="7200"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设定依据</w:t>
            </w:r>
          </w:p>
        </w:tc>
        <w:tc>
          <w:tcPr>
            <w:tcW w:w="1257"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下放方式</w:t>
            </w:r>
          </w:p>
        </w:tc>
        <w:tc>
          <w:tcPr>
            <w:tcW w:w="1226"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Pr>
                <w:rFonts w:ascii="仿宋_GB2312" w:eastAsia="仿宋_GB2312" w:hint="eastAsia"/>
                <w:b/>
                <w:snapToGrid w:val="0"/>
                <w:kern w:val="0"/>
                <w:sz w:val="24"/>
              </w:rPr>
              <w:t>承接部门</w:t>
            </w:r>
          </w:p>
        </w:tc>
        <w:tc>
          <w:tcPr>
            <w:tcW w:w="754"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备注</w:t>
            </w:r>
          </w:p>
        </w:tc>
      </w:tr>
      <w:tr w:rsidR="000E5CFF" w:rsidTr="008228F9">
        <w:trPr>
          <w:trHeight w:val="2797"/>
        </w:trPr>
        <w:tc>
          <w:tcPr>
            <w:tcW w:w="793" w:type="dxa"/>
            <w:vAlign w:val="center"/>
          </w:tcPr>
          <w:p w:rsidR="000E5CFF" w:rsidRPr="008B1CAC" w:rsidRDefault="000E5CFF" w:rsidP="008B1CAC">
            <w:pPr>
              <w:adjustRightInd w:val="0"/>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t>8</w:t>
            </w:r>
          </w:p>
        </w:tc>
        <w:tc>
          <w:tcPr>
            <w:tcW w:w="1295" w:type="dxa"/>
            <w:vAlign w:val="center"/>
          </w:tcPr>
          <w:p w:rsidR="000E5CFF" w:rsidRPr="008B1CAC" w:rsidRDefault="000E5CFF" w:rsidP="008228F9">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在渔港内新建、改建、扩建各种设施，或者进行其他水上、水下施工作业审批</w:t>
            </w:r>
          </w:p>
        </w:tc>
        <w:tc>
          <w:tcPr>
            <w:tcW w:w="1260" w:type="dxa"/>
            <w:vAlign w:val="center"/>
          </w:tcPr>
          <w:p w:rsidR="000E5CFF" w:rsidRPr="008B1CAC" w:rsidRDefault="000E5CFF" w:rsidP="00E227E2">
            <w:pPr>
              <w:adjustRightInd w:val="0"/>
              <w:snapToGrid w:val="0"/>
              <w:spacing w:line="300" w:lineRule="exact"/>
              <w:jc w:val="center"/>
              <w:rPr>
                <w:rFonts w:ascii="仿宋_GB2312" w:eastAsia="仿宋_GB2312" w:hAnsi="仿宋" w:cs="仿宋"/>
                <w:bCs/>
                <w:sz w:val="24"/>
              </w:rPr>
            </w:pPr>
            <w:r>
              <w:rPr>
                <w:rFonts w:ascii="仿宋_GB2312" w:eastAsia="仿宋_GB2312" w:hAnsi="仿宋" w:cs="仿宋" w:hint="eastAsia"/>
                <w:bCs/>
                <w:sz w:val="24"/>
              </w:rPr>
              <w:t>行政许可</w:t>
            </w:r>
          </w:p>
        </w:tc>
        <w:tc>
          <w:tcPr>
            <w:tcW w:w="7200" w:type="dxa"/>
            <w:vAlign w:val="center"/>
          </w:tcPr>
          <w:p w:rsidR="000E5CFF" w:rsidRPr="008B1CAC" w:rsidRDefault="000E5CFF" w:rsidP="00E227E2">
            <w:pPr>
              <w:adjustRightInd w:val="0"/>
              <w:snapToGrid w:val="0"/>
              <w:spacing w:line="300" w:lineRule="exact"/>
              <w:rPr>
                <w:rFonts w:ascii="仿宋_GB2312" w:eastAsia="仿宋_GB2312"/>
                <w:snapToGrid w:val="0"/>
                <w:kern w:val="0"/>
                <w:sz w:val="24"/>
              </w:rPr>
            </w:pPr>
            <w:r w:rsidRPr="008B1CAC">
              <w:rPr>
                <w:rFonts w:ascii="仿宋_GB2312" w:eastAsia="仿宋_GB2312" w:hAnsi="仿宋" w:cs="仿宋" w:hint="eastAsia"/>
                <w:bCs/>
                <w:sz w:val="24"/>
              </w:rPr>
              <w:t>《中华人民共和国渔港水域交通安全管理条例》（</w:t>
            </w:r>
            <w:r w:rsidRPr="008B1CAC">
              <w:rPr>
                <w:rFonts w:ascii="仿宋_GB2312" w:eastAsia="仿宋_GB2312" w:hAnsi="仿宋" w:cs="仿宋"/>
                <w:bCs/>
                <w:sz w:val="24"/>
              </w:rPr>
              <w:t>1989</w:t>
            </w:r>
            <w:r w:rsidRPr="008B1CAC">
              <w:rPr>
                <w:rFonts w:ascii="仿宋_GB2312" w:eastAsia="仿宋_GB2312" w:hAnsi="仿宋" w:cs="仿宋" w:hint="eastAsia"/>
                <w:bCs/>
                <w:sz w:val="24"/>
              </w:rPr>
              <w:t>年</w:t>
            </w:r>
            <w:r w:rsidRPr="008B1CAC">
              <w:rPr>
                <w:rFonts w:ascii="仿宋_GB2312" w:eastAsia="仿宋_GB2312" w:hAnsi="仿宋" w:cs="仿宋"/>
                <w:bCs/>
                <w:sz w:val="24"/>
              </w:rPr>
              <w:t>7</w:t>
            </w:r>
            <w:r w:rsidRPr="008B1CAC">
              <w:rPr>
                <w:rFonts w:ascii="仿宋_GB2312" w:eastAsia="仿宋_GB2312" w:hAnsi="仿宋" w:cs="仿宋" w:hint="eastAsia"/>
                <w:bCs/>
                <w:sz w:val="24"/>
              </w:rPr>
              <w:t>月</w:t>
            </w:r>
            <w:r w:rsidRPr="008B1CAC">
              <w:rPr>
                <w:rFonts w:ascii="仿宋_GB2312" w:eastAsia="仿宋_GB2312" w:hAnsi="仿宋" w:cs="仿宋"/>
                <w:bCs/>
                <w:sz w:val="24"/>
              </w:rPr>
              <w:t>3</w:t>
            </w:r>
            <w:r w:rsidRPr="008B1CAC">
              <w:rPr>
                <w:rFonts w:ascii="仿宋_GB2312" w:eastAsia="仿宋_GB2312" w:hAnsi="仿宋" w:cs="仿宋" w:hint="eastAsia"/>
                <w:bCs/>
                <w:sz w:val="24"/>
              </w:rPr>
              <w:t>日国务院令第</w:t>
            </w:r>
            <w:r w:rsidRPr="008B1CAC">
              <w:rPr>
                <w:rFonts w:ascii="仿宋_GB2312" w:eastAsia="仿宋_GB2312" w:hAnsi="仿宋" w:cs="仿宋"/>
                <w:bCs/>
                <w:sz w:val="24"/>
              </w:rPr>
              <w:t>38</w:t>
            </w:r>
            <w:r w:rsidRPr="008B1CAC">
              <w:rPr>
                <w:rFonts w:ascii="仿宋_GB2312" w:eastAsia="仿宋_GB2312" w:hAnsi="仿宋" w:cs="仿宋" w:hint="eastAsia"/>
                <w:bCs/>
                <w:sz w:val="24"/>
              </w:rPr>
              <w:t>号，</w:t>
            </w:r>
            <w:r w:rsidRPr="008B1CAC">
              <w:rPr>
                <w:rFonts w:ascii="仿宋_GB2312" w:eastAsia="仿宋_GB2312" w:hAnsi="仿宋" w:cs="仿宋"/>
                <w:bCs/>
                <w:sz w:val="24"/>
              </w:rPr>
              <w:t>2011</w:t>
            </w:r>
            <w:r w:rsidRPr="008B1CAC">
              <w:rPr>
                <w:rFonts w:ascii="仿宋_GB2312" w:eastAsia="仿宋_GB2312" w:hAnsi="仿宋" w:cs="仿宋" w:hint="eastAsia"/>
                <w:bCs/>
                <w:sz w:val="24"/>
              </w:rPr>
              <w:t>年</w:t>
            </w:r>
            <w:r w:rsidRPr="008B1CAC">
              <w:rPr>
                <w:rFonts w:ascii="仿宋_GB2312" w:eastAsia="仿宋_GB2312" w:hAnsi="仿宋" w:cs="仿宋"/>
                <w:bCs/>
                <w:sz w:val="24"/>
              </w:rPr>
              <w:t>1</w:t>
            </w:r>
            <w:r w:rsidRPr="008B1CAC">
              <w:rPr>
                <w:rFonts w:ascii="仿宋_GB2312" w:eastAsia="仿宋_GB2312" w:hAnsi="仿宋" w:cs="仿宋" w:hint="eastAsia"/>
                <w:bCs/>
                <w:sz w:val="24"/>
              </w:rPr>
              <w:t>月</w:t>
            </w:r>
            <w:r w:rsidRPr="008B1CAC">
              <w:rPr>
                <w:rFonts w:ascii="仿宋_GB2312" w:eastAsia="仿宋_GB2312" w:hAnsi="仿宋" w:cs="仿宋"/>
                <w:bCs/>
                <w:sz w:val="24"/>
              </w:rPr>
              <w:t>8</w:t>
            </w:r>
            <w:r w:rsidRPr="008B1CAC">
              <w:rPr>
                <w:rFonts w:ascii="仿宋_GB2312" w:eastAsia="仿宋_GB2312" w:hAnsi="仿宋" w:cs="仿宋" w:hint="eastAsia"/>
                <w:bCs/>
                <w:sz w:val="24"/>
              </w:rPr>
              <w:t>日予以修改）第九条：</w:t>
            </w:r>
            <w:r w:rsidRPr="008B1CAC">
              <w:rPr>
                <w:rFonts w:ascii="仿宋_GB2312" w:eastAsia="仿宋_GB2312" w:hAnsi="仿宋" w:cs="仿宋" w:hint="eastAsia"/>
                <w:sz w:val="24"/>
              </w:rPr>
              <w:t>在渔港内新建、改建、扩建各种设施，或者进行其他水上、水下施工作业，除依照国家规定履行审批手续外，应当报请渔政渔港监督管理机关批准。渔政渔港监督管理机关批准后，应当事先发布航行通告。</w:t>
            </w:r>
          </w:p>
        </w:tc>
        <w:tc>
          <w:tcPr>
            <w:tcW w:w="1257" w:type="dxa"/>
            <w:vAlign w:val="center"/>
          </w:tcPr>
          <w:p w:rsidR="000E5CFF" w:rsidRPr="008B1CAC" w:rsidRDefault="000E5CFF" w:rsidP="00E227E2">
            <w:pPr>
              <w:adjustRightInd w:val="0"/>
              <w:snapToGrid w:val="0"/>
              <w:spacing w:line="300" w:lineRule="exact"/>
              <w:jc w:val="center"/>
              <w:rPr>
                <w:rFonts w:ascii="仿宋_GB2312" w:eastAsia="仿宋_GB2312"/>
                <w:snapToGrid w:val="0"/>
                <w:kern w:val="0"/>
                <w:sz w:val="24"/>
              </w:rPr>
            </w:pPr>
            <w:r w:rsidRPr="008B1CAC">
              <w:rPr>
                <w:rFonts w:ascii="仿宋_GB2312" w:eastAsia="仿宋_GB2312" w:hint="eastAsia"/>
                <w:snapToGrid w:val="0"/>
                <w:kern w:val="0"/>
                <w:sz w:val="24"/>
              </w:rPr>
              <w:t>直接下放</w:t>
            </w:r>
          </w:p>
        </w:tc>
        <w:tc>
          <w:tcPr>
            <w:tcW w:w="1226" w:type="dxa"/>
            <w:vAlign w:val="center"/>
          </w:tcPr>
          <w:p w:rsidR="000E5CFF" w:rsidRPr="008B1CAC" w:rsidRDefault="000E5CFF" w:rsidP="00E227E2">
            <w:pPr>
              <w:adjustRightInd w:val="0"/>
              <w:snapToGrid w:val="0"/>
              <w:spacing w:line="300" w:lineRule="exact"/>
              <w:jc w:val="left"/>
              <w:rPr>
                <w:rFonts w:ascii="仿宋_GB2312" w:eastAsia="仿宋_GB2312"/>
                <w:snapToGrid w:val="0"/>
                <w:kern w:val="0"/>
                <w:sz w:val="24"/>
              </w:rPr>
            </w:pPr>
            <w:r>
              <w:rPr>
                <w:rFonts w:ascii="仿宋_GB2312" w:eastAsia="仿宋_GB2312" w:hint="eastAsia"/>
                <w:snapToGrid w:val="0"/>
                <w:kern w:val="0"/>
                <w:sz w:val="24"/>
              </w:rPr>
              <w:t>县农牧局</w:t>
            </w:r>
          </w:p>
        </w:tc>
        <w:tc>
          <w:tcPr>
            <w:tcW w:w="754" w:type="dxa"/>
            <w:vAlign w:val="center"/>
          </w:tcPr>
          <w:p w:rsidR="000E5CFF" w:rsidRPr="008B1CAC" w:rsidRDefault="000E5CFF" w:rsidP="00E227E2">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我县不涉及</w:t>
            </w:r>
          </w:p>
        </w:tc>
      </w:tr>
      <w:tr w:rsidR="000E5CFF" w:rsidTr="008228F9">
        <w:trPr>
          <w:trHeight w:val="1545"/>
        </w:trPr>
        <w:tc>
          <w:tcPr>
            <w:tcW w:w="793" w:type="dxa"/>
            <w:vAlign w:val="center"/>
          </w:tcPr>
          <w:p w:rsidR="000E5CFF" w:rsidRPr="008B1CAC" w:rsidRDefault="000E5CFF" w:rsidP="008B1CAC">
            <w:pPr>
              <w:adjustRightInd w:val="0"/>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t>9</w:t>
            </w:r>
          </w:p>
        </w:tc>
        <w:tc>
          <w:tcPr>
            <w:tcW w:w="1295" w:type="dxa"/>
            <w:vAlign w:val="center"/>
          </w:tcPr>
          <w:p w:rsidR="000E5CFF" w:rsidRPr="008B1CAC" w:rsidRDefault="000E5CFF" w:rsidP="008228F9">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渔港内易燃、易爆、有毒等危害品装卸审批</w:t>
            </w:r>
          </w:p>
        </w:tc>
        <w:tc>
          <w:tcPr>
            <w:tcW w:w="1260" w:type="dxa"/>
            <w:vAlign w:val="center"/>
          </w:tcPr>
          <w:p w:rsidR="000E5CFF" w:rsidRPr="008B1CAC" w:rsidRDefault="000E5CFF" w:rsidP="00E227E2">
            <w:pPr>
              <w:adjustRightInd w:val="0"/>
              <w:snapToGrid w:val="0"/>
              <w:spacing w:line="300" w:lineRule="exact"/>
              <w:jc w:val="center"/>
              <w:rPr>
                <w:rFonts w:ascii="仿宋_GB2312" w:eastAsia="仿宋_GB2312" w:hAnsi="仿宋" w:cs="仿宋"/>
                <w:bCs/>
                <w:sz w:val="24"/>
              </w:rPr>
            </w:pPr>
            <w:r>
              <w:rPr>
                <w:rFonts w:ascii="仿宋_GB2312" w:eastAsia="仿宋_GB2312" w:hAnsi="仿宋" w:cs="仿宋" w:hint="eastAsia"/>
                <w:bCs/>
                <w:sz w:val="24"/>
              </w:rPr>
              <w:t>行政许可</w:t>
            </w:r>
          </w:p>
        </w:tc>
        <w:tc>
          <w:tcPr>
            <w:tcW w:w="7200" w:type="dxa"/>
            <w:vAlign w:val="center"/>
          </w:tcPr>
          <w:p w:rsidR="000E5CFF" w:rsidRPr="008B1CAC" w:rsidRDefault="000E5CFF" w:rsidP="00E227E2">
            <w:pPr>
              <w:adjustRightInd w:val="0"/>
              <w:snapToGrid w:val="0"/>
              <w:spacing w:line="300" w:lineRule="exact"/>
              <w:rPr>
                <w:rFonts w:ascii="仿宋_GB2312" w:eastAsia="仿宋_GB2312"/>
                <w:snapToGrid w:val="0"/>
                <w:kern w:val="0"/>
                <w:sz w:val="24"/>
              </w:rPr>
            </w:pPr>
            <w:r w:rsidRPr="008B1CAC">
              <w:rPr>
                <w:rFonts w:ascii="仿宋_GB2312" w:eastAsia="仿宋_GB2312" w:hAnsi="仿宋" w:cs="仿宋" w:hint="eastAsia"/>
                <w:bCs/>
                <w:sz w:val="24"/>
              </w:rPr>
              <w:t>《中华人民共和国渔港水域交通安全管理条例》（</w:t>
            </w:r>
            <w:r w:rsidRPr="008B1CAC">
              <w:rPr>
                <w:rFonts w:ascii="仿宋_GB2312" w:eastAsia="仿宋_GB2312" w:hAnsi="仿宋" w:cs="仿宋"/>
                <w:bCs/>
                <w:sz w:val="24"/>
              </w:rPr>
              <w:t>1989</w:t>
            </w:r>
            <w:r w:rsidRPr="008B1CAC">
              <w:rPr>
                <w:rFonts w:ascii="仿宋_GB2312" w:eastAsia="仿宋_GB2312" w:hAnsi="仿宋" w:cs="仿宋" w:hint="eastAsia"/>
                <w:bCs/>
                <w:sz w:val="24"/>
              </w:rPr>
              <w:t>年</w:t>
            </w:r>
            <w:r w:rsidRPr="008B1CAC">
              <w:rPr>
                <w:rFonts w:ascii="仿宋_GB2312" w:eastAsia="仿宋_GB2312" w:hAnsi="仿宋" w:cs="仿宋"/>
                <w:bCs/>
                <w:sz w:val="24"/>
              </w:rPr>
              <w:t>7</w:t>
            </w:r>
            <w:r w:rsidRPr="008B1CAC">
              <w:rPr>
                <w:rFonts w:ascii="仿宋_GB2312" w:eastAsia="仿宋_GB2312" w:hAnsi="仿宋" w:cs="仿宋" w:hint="eastAsia"/>
                <w:bCs/>
                <w:sz w:val="24"/>
              </w:rPr>
              <w:t>月</w:t>
            </w:r>
            <w:r w:rsidRPr="008B1CAC">
              <w:rPr>
                <w:rFonts w:ascii="仿宋_GB2312" w:eastAsia="仿宋_GB2312" w:hAnsi="仿宋" w:cs="仿宋"/>
                <w:bCs/>
                <w:sz w:val="24"/>
              </w:rPr>
              <w:t>3</w:t>
            </w:r>
            <w:r w:rsidRPr="008B1CAC">
              <w:rPr>
                <w:rFonts w:ascii="仿宋_GB2312" w:eastAsia="仿宋_GB2312" w:hAnsi="仿宋" w:cs="仿宋" w:hint="eastAsia"/>
                <w:bCs/>
                <w:sz w:val="24"/>
              </w:rPr>
              <w:t>日国务院令第</w:t>
            </w:r>
            <w:r w:rsidRPr="008B1CAC">
              <w:rPr>
                <w:rFonts w:ascii="仿宋_GB2312" w:eastAsia="仿宋_GB2312" w:hAnsi="仿宋" w:cs="仿宋"/>
                <w:bCs/>
                <w:sz w:val="24"/>
              </w:rPr>
              <w:t>38</w:t>
            </w:r>
            <w:r w:rsidRPr="008B1CAC">
              <w:rPr>
                <w:rFonts w:ascii="仿宋_GB2312" w:eastAsia="仿宋_GB2312" w:hAnsi="仿宋" w:cs="仿宋" w:hint="eastAsia"/>
                <w:bCs/>
                <w:sz w:val="24"/>
              </w:rPr>
              <w:t>号，</w:t>
            </w:r>
            <w:r w:rsidRPr="008B1CAC">
              <w:rPr>
                <w:rFonts w:ascii="仿宋_GB2312" w:eastAsia="仿宋_GB2312" w:hAnsi="仿宋" w:cs="仿宋"/>
                <w:bCs/>
                <w:sz w:val="24"/>
              </w:rPr>
              <w:t>2011</w:t>
            </w:r>
            <w:r w:rsidRPr="008B1CAC">
              <w:rPr>
                <w:rFonts w:ascii="仿宋_GB2312" w:eastAsia="仿宋_GB2312" w:hAnsi="仿宋" w:cs="仿宋" w:hint="eastAsia"/>
                <w:bCs/>
                <w:sz w:val="24"/>
              </w:rPr>
              <w:t>年</w:t>
            </w:r>
            <w:r w:rsidRPr="008B1CAC">
              <w:rPr>
                <w:rFonts w:ascii="仿宋_GB2312" w:eastAsia="仿宋_GB2312" w:hAnsi="仿宋" w:cs="仿宋"/>
                <w:bCs/>
                <w:sz w:val="24"/>
              </w:rPr>
              <w:t>1</w:t>
            </w:r>
            <w:r w:rsidRPr="008B1CAC">
              <w:rPr>
                <w:rFonts w:ascii="仿宋_GB2312" w:eastAsia="仿宋_GB2312" w:hAnsi="仿宋" w:cs="仿宋" w:hint="eastAsia"/>
                <w:bCs/>
                <w:sz w:val="24"/>
              </w:rPr>
              <w:t>月</w:t>
            </w:r>
            <w:r w:rsidRPr="008B1CAC">
              <w:rPr>
                <w:rFonts w:ascii="仿宋_GB2312" w:eastAsia="仿宋_GB2312" w:hAnsi="仿宋" w:cs="仿宋"/>
                <w:bCs/>
                <w:sz w:val="24"/>
              </w:rPr>
              <w:t>8</w:t>
            </w:r>
            <w:r w:rsidRPr="008B1CAC">
              <w:rPr>
                <w:rFonts w:ascii="仿宋_GB2312" w:eastAsia="仿宋_GB2312" w:hAnsi="仿宋" w:cs="仿宋" w:hint="eastAsia"/>
                <w:bCs/>
                <w:sz w:val="24"/>
              </w:rPr>
              <w:t>日予以修改）第八条：</w:t>
            </w:r>
            <w:r w:rsidRPr="008B1CAC">
              <w:rPr>
                <w:rFonts w:ascii="仿宋_GB2312" w:eastAsia="仿宋_GB2312" w:hAnsi="仿宋" w:cs="仿宋" w:hint="eastAsia"/>
                <w:sz w:val="24"/>
              </w:rPr>
              <w:t>船舶在渔港内装卸易燃、易爆、有毒等危险货物，必须遵守国家关于危险货物管理的规定，并事先向渔政渔港监督管理机关提出申请，经批准后在指定的安全地点装卸。</w:t>
            </w:r>
          </w:p>
        </w:tc>
        <w:tc>
          <w:tcPr>
            <w:tcW w:w="1257" w:type="dxa"/>
            <w:vAlign w:val="center"/>
          </w:tcPr>
          <w:p w:rsidR="000E5CFF" w:rsidRPr="008B1CAC" w:rsidRDefault="000E5CFF" w:rsidP="00E227E2">
            <w:pPr>
              <w:adjustRightInd w:val="0"/>
              <w:snapToGrid w:val="0"/>
              <w:spacing w:line="300" w:lineRule="exact"/>
              <w:jc w:val="center"/>
              <w:rPr>
                <w:rFonts w:ascii="仿宋_GB2312" w:eastAsia="仿宋_GB2312"/>
                <w:snapToGrid w:val="0"/>
                <w:kern w:val="0"/>
                <w:sz w:val="24"/>
              </w:rPr>
            </w:pPr>
            <w:r w:rsidRPr="008B1CAC">
              <w:rPr>
                <w:rFonts w:ascii="仿宋_GB2312" w:eastAsia="仿宋_GB2312" w:hint="eastAsia"/>
                <w:snapToGrid w:val="0"/>
                <w:kern w:val="0"/>
                <w:sz w:val="24"/>
              </w:rPr>
              <w:t>直接下放</w:t>
            </w:r>
          </w:p>
        </w:tc>
        <w:tc>
          <w:tcPr>
            <w:tcW w:w="1226" w:type="dxa"/>
            <w:vAlign w:val="center"/>
          </w:tcPr>
          <w:p w:rsidR="000E5CFF" w:rsidRDefault="000E5CFF" w:rsidP="008228F9">
            <w:pPr>
              <w:jc w:val="center"/>
            </w:pPr>
            <w:r w:rsidRPr="002F6BFA">
              <w:rPr>
                <w:rFonts w:ascii="仿宋_GB2312" w:eastAsia="仿宋_GB2312" w:hint="eastAsia"/>
                <w:snapToGrid w:val="0"/>
                <w:kern w:val="0"/>
                <w:sz w:val="24"/>
              </w:rPr>
              <w:t>县农牧局</w:t>
            </w:r>
          </w:p>
        </w:tc>
        <w:tc>
          <w:tcPr>
            <w:tcW w:w="754" w:type="dxa"/>
            <w:vAlign w:val="center"/>
          </w:tcPr>
          <w:p w:rsidR="000E5CFF" w:rsidRPr="008B1CAC" w:rsidRDefault="000E5CFF" w:rsidP="00E227E2">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我县不涉及</w:t>
            </w:r>
          </w:p>
        </w:tc>
      </w:tr>
      <w:tr w:rsidR="000E5CFF" w:rsidTr="008228F9">
        <w:trPr>
          <w:trHeight w:val="3577"/>
        </w:trPr>
        <w:tc>
          <w:tcPr>
            <w:tcW w:w="793" w:type="dxa"/>
            <w:vAlign w:val="center"/>
          </w:tcPr>
          <w:p w:rsidR="000E5CFF" w:rsidRPr="008B1CAC" w:rsidRDefault="000E5CFF" w:rsidP="008B1CAC">
            <w:pPr>
              <w:adjustRightInd w:val="0"/>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t>10</w:t>
            </w:r>
          </w:p>
        </w:tc>
        <w:tc>
          <w:tcPr>
            <w:tcW w:w="1295" w:type="dxa"/>
            <w:vAlign w:val="center"/>
          </w:tcPr>
          <w:p w:rsidR="000E5CFF" w:rsidRPr="008B1CAC" w:rsidRDefault="000E5CFF" w:rsidP="008228F9">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渔业船舶船员证书核发</w:t>
            </w:r>
          </w:p>
        </w:tc>
        <w:tc>
          <w:tcPr>
            <w:tcW w:w="1260" w:type="dxa"/>
            <w:vAlign w:val="center"/>
          </w:tcPr>
          <w:p w:rsidR="000E5CFF" w:rsidRPr="008B1CAC" w:rsidRDefault="000E5CFF" w:rsidP="00E227E2">
            <w:pPr>
              <w:adjustRightInd w:val="0"/>
              <w:snapToGrid w:val="0"/>
              <w:spacing w:line="300" w:lineRule="exact"/>
              <w:jc w:val="center"/>
              <w:rPr>
                <w:rFonts w:ascii="仿宋_GB2312" w:eastAsia="仿宋_GB2312" w:hAnsi="仿宋" w:cs="仿宋"/>
                <w:bCs/>
                <w:sz w:val="24"/>
              </w:rPr>
            </w:pPr>
            <w:r>
              <w:rPr>
                <w:rFonts w:ascii="仿宋_GB2312" w:eastAsia="仿宋_GB2312" w:hAnsi="仿宋" w:cs="仿宋" w:hint="eastAsia"/>
                <w:bCs/>
                <w:sz w:val="24"/>
              </w:rPr>
              <w:t>行政许可</w:t>
            </w:r>
          </w:p>
        </w:tc>
        <w:tc>
          <w:tcPr>
            <w:tcW w:w="7200" w:type="dxa"/>
            <w:vAlign w:val="center"/>
          </w:tcPr>
          <w:p w:rsidR="000E5CFF" w:rsidRPr="008B1CAC" w:rsidRDefault="000E5CFF" w:rsidP="00E227E2">
            <w:pPr>
              <w:adjustRightInd w:val="0"/>
              <w:snapToGrid w:val="0"/>
              <w:spacing w:line="300" w:lineRule="exact"/>
              <w:rPr>
                <w:rFonts w:ascii="仿宋_GB2312" w:eastAsia="仿宋_GB2312"/>
                <w:snapToGrid w:val="0"/>
                <w:kern w:val="0"/>
                <w:sz w:val="24"/>
              </w:rPr>
            </w:pPr>
            <w:r w:rsidRPr="008B1CAC">
              <w:rPr>
                <w:rFonts w:ascii="仿宋_GB2312" w:eastAsia="仿宋_GB2312" w:hAnsi="仿宋" w:cs="仿宋" w:hint="eastAsia"/>
                <w:bCs/>
                <w:sz w:val="24"/>
              </w:rPr>
              <w:t>《中华人民共和国渔港水域交通安全管理条例》（</w:t>
            </w:r>
            <w:r w:rsidRPr="008B1CAC">
              <w:rPr>
                <w:rFonts w:ascii="仿宋_GB2312" w:eastAsia="仿宋_GB2312" w:hAnsi="仿宋" w:cs="仿宋"/>
                <w:bCs/>
                <w:sz w:val="24"/>
              </w:rPr>
              <w:t>1989</w:t>
            </w:r>
            <w:r w:rsidRPr="008B1CAC">
              <w:rPr>
                <w:rFonts w:ascii="仿宋_GB2312" w:eastAsia="仿宋_GB2312" w:hAnsi="仿宋" w:cs="仿宋" w:hint="eastAsia"/>
                <w:bCs/>
                <w:sz w:val="24"/>
              </w:rPr>
              <w:t>年</w:t>
            </w:r>
            <w:r w:rsidRPr="008B1CAC">
              <w:rPr>
                <w:rFonts w:ascii="仿宋_GB2312" w:eastAsia="仿宋_GB2312" w:hAnsi="仿宋" w:cs="仿宋"/>
                <w:bCs/>
                <w:sz w:val="24"/>
              </w:rPr>
              <w:t>7</w:t>
            </w:r>
            <w:r w:rsidRPr="008B1CAC">
              <w:rPr>
                <w:rFonts w:ascii="仿宋_GB2312" w:eastAsia="仿宋_GB2312" w:hAnsi="仿宋" w:cs="仿宋" w:hint="eastAsia"/>
                <w:bCs/>
                <w:sz w:val="24"/>
              </w:rPr>
              <w:t>月</w:t>
            </w:r>
            <w:r w:rsidRPr="008B1CAC">
              <w:rPr>
                <w:rFonts w:ascii="仿宋_GB2312" w:eastAsia="仿宋_GB2312" w:hAnsi="仿宋" w:cs="仿宋"/>
                <w:bCs/>
                <w:sz w:val="24"/>
              </w:rPr>
              <w:t>3</w:t>
            </w:r>
            <w:r w:rsidRPr="008B1CAC">
              <w:rPr>
                <w:rFonts w:ascii="仿宋_GB2312" w:eastAsia="仿宋_GB2312" w:hAnsi="仿宋" w:cs="仿宋" w:hint="eastAsia"/>
                <w:bCs/>
                <w:sz w:val="24"/>
              </w:rPr>
              <w:t>日国务院令第</w:t>
            </w:r>
            <w:r w:rsidRPr="008B1CAC">
              <w:rPr>
                <w:rFonts w:ascii="仿宋_GB2312" w:eastAsia="仿宋_GB2312" w:hAnsi="仿宋" w:cs="仿宋"/>
                <w:bCs/>
                <w:sz w:val="24"/>
              </w:rPr>
              <w:t>38</w:t>
            </w:r>
            <w:r w:rsidRPr="008B1CAC">
              <w:rPr>
                <w:rFonts w:ascii="仿宋_GB2312" w:eastAsia="仿宋_GB2312" w:hAnsi="仿宋" w:cs="仿宋" w:hint="eastAsia"/>
                <w:bCs/>
                <w:sz w:val="24"/>
              </w:rPr>
              <w:t>号，</w:t>
            </w:r>
            <w:r w:rsidRPr="008B1CAC">
              <w:rPr>
                <w:rFonts w:ascii="仿宋_GB2312" w:eastAsia="仿宋_GB2312" w:hAnsi="仿宋" w:cs="仿宋"/>
                <w:bCs/>
                <w:sz w:val="24"/>
              </w:rPr>
              <w:t>2011</w:t>
            </w:r>
            <w:r w:rsidRPr="008B1CAC">
              <w:rPr>
                <w:rFonts w:ascii="仿宋_GB2312" w:eastAsia="仿宋_GB2312" w:hAnsi="仿宋" w:cs="仿宋" w:hint="eastAsia"/>
                <w:bCs/>
                <w:sz w:val="24"/>
              </w:rPr>
              <w:t>年</w:t>
            </w:r>
            <w:r w:rsidRPr="008B1CAC">
              <w:rPr>
                <w:rFonts w:ascii="仿宋_GB2312" w:eastAsia="仿宋_GB2312" w:hAnsi="仿宋" w:cs="仿宋"/>
                <w:bCs/>
                <w:sz w:val="24"/>
              </w:rPr>
              <w:t>1</w:t>
            </w:r>
            <w:r w:rsidRPr="008B1CAC">
              <w:rPr>
                <w:rFonts w:ascii="仿宋_GB2312" w:eastAsia="仿宋_GB2312" w:hAnsi="仿宋" w:cs="仿宋" w:hint="eastAsia"/>
                <w:bCs/>
                <w:sz w:val="24"/>
              </w:rPr>
              <w:t>月</w:t>
            </w:r>
            <w:r w:rsidRPr="008B1CAC">
              <w:rPr>
                <w:rFonts w:ascii="仿宋_GB2312" w:eastAsia="仿宋_GB2312" w:hAnsi="仿宋" w:cs="仿宋"/>
                <w:bCs/>
                <w:sz w:val="24"/>
              </w:rPr>
              <w:t>8</w:t>
            </w:r>
            <w:r w:rsidRPr="008B1CAC">
              <w:rPr>
                <w:rFonts w:ascii="仿宋_GB2312" w:eastAsia="仿宋_GB2312" w:hAnsi="仿宋" w:cs="仿宋" w:hint="eastAsia"/>
                <w:bCs/>
                <w:sz w:val="24"/>
              </w:rPr>
              <w:t>日予以修改）第十四条：</w:t>
            </w:r>
            <w:r w:rsidRPr="008B1CAC">
              <w:rPr>
                <w:rFonts w:ascii="仿宋_GB2312" w:eastAsia="仿宋_GB2312" w:hAnsi="仿宋" w:cs="仿宋" w:hint="eastAsia"/>
                <w:sz w:val="24"/>
              </w:rPr>
              <w:t>渔业船舶的船长、轮机长、驾驶员、轮机员、电机员、无线电报务员、话务员，必须经渔政渔港监督管理机关考核合格，取得职务证书，其他人员应当经过相应的专业训练。</w:t>
            </w:r>
            <w:r w:rsidRPr="008B1CAC">
              <w:rPr>
                <w:rFonts w:ascii="仿宋_GB2312" w:eastAsia="仿宋_GB2312" w:hAnsi="仿宋" w:cs="仿宋" w:hint="eastAsia"/>
                <w:bCs/>
                <w:sz w:val="24"/>
              </w:rPr>
              <w:t>《中华人民共和国渔业船员管理办法》（</w:t>
            </w:r>
            <w:r w:rsidRPr="008B1CAC">
              <w:rPr>
                <w:rFonts w:ascii="仿宋_GB2312" w:eastAsia="仿宋_GB2312" w:hAnsi="仿宋" w:cs="仿宋"/>
                <w:bCs/>
                <w:sz w:val="24"/>
              </w:rPr>
              <w:t>2014</w:t>
            </w:r>
            <w:r w:rsidRPr="008B1CAC">
              <w:rPr>
                <w:rFonts w:ascii="仿宋_GB2312" w:eastAsia="仿宋_GB2312" w:hAnsi="仿宋" w:cs="仿宋" w:hint="eastAsia"/>
                <w:bCs/>
                <w:sz w:val="24"/>
              </w:rPr>
              <w:t>年</w:t>
            </w:r>
            <w:r w:rsidRPr="008B1CAC">
              <w:rPr>
                <w:rFonts w:ascii="仿宋_GB2312" w:eastAsia="仿宋_GB2312" w:hAnsi="仿宋" w:cs="仿宋"/>
                <w:bCs/>
                <w:sz w:val="24"/>
              </w:rPr>
              <w:t>5</w:t>
            </w:r>
            <w:r w:rsidRPr="008B1CAC">
              <w:rPr>
                <w:rFonts w:ascii="仿宋_GB2312" w:eastAsia="仿宋_GB2312" w:hAnsi="仿宋" w:cs="仿宋" w:hint="eastAsia"/>
                <w:bCs/>
                <w:sz w:val="24"/>
              </w:rPr>
              <w:t>月</w:t>
            </w:r>
            <w:r w:rsidRPr="008B1CAC">
              <w:rPr>
                <w:rFonts w:ascii="仿宋_GB2312" w:eastAsia="仿宋_GB2312" w:hAnsi="仿宋" w:cs="仿宋"/>
                <w:bCs/>
                <w:sz w:val="24"/>
              </w:rPr>
              <w:t>23</w:t>
            </w:r>
            <w:r w:rsidRPr="008B1CAC">
              <w:rPr>
                <w:rFonts w:ascii="仿宋_GB2312" w:eastAsia="仿宋_GB2312" w:hAnsi="仿宋" w:cs="仿宋" w:hint="eastAsia"/>
                <w:bCs/>
                <w:sz w:val="24"/>
              </w:rPr>
              <w:t>日农业部令第</w:t>
            </w:r>
            <w:r w:rsidRPr="008B1CAC">
              <w:rPr>
                <w:rFonts w:ascii="仿宋_GB2312" w:eastAsia="仿宋_GB2312" w:hAnsi="仿宋" w:cs="仿宋"/>
                <w:bCs/>
                <w:sz w:val="24"/>
              </w:rPr>
              <w:t>4</w:t>
            </w:r>
            <w:r w:rsidRPr="008B1CAC">
              <w:rPr>
                <w:rFonts w:ascii="仿宋_GB2312" w:eastAsia="仿宋_GB2312" w:hAnsi="仿宋" w:cs="仿宋" w:hint="eastAsia"/>
                <w:bCs/>
                <w:sz w:val="24"/>
              </w:rPr>
              <w:t>号）第三条：</w:t>
            </w:r>
            <w:r w:rsidRPr="008B1CAC">
              <w:rPr>
                <w:rFonts w:ascii="仿宋_GB2312" w:eastAsia="仿宋_GB2312" w:hAnsi="仿宋" w:cs="仿宋" w:hint="eastAsia"/>
                <w:sz w:val="24"/>
              </w:rPr>
              <w:t>农业部负责全国渔业船员管理工作。县级以上地方渔业行政主管部门及其所属的渔政渔港监督管理机构，依照各自职责负责渔业船员管理工作。</w:t>
            </w:r>
            <w:r w:rsidRPr="008B1CAC">
              <w:rPr>
                <w:rFonts w:ascii="仿宋_GB2312" w:eastAsia="仿宋_GB2312" w:hAnsi="仿宋" w:cs="仿宋" w:hint="eastAsia"/>
                <w:bCs/>
                <w:sz w:val="24"/>
              </w:rPr>
              <w:t>第四条：</w:t>
            </w:r>
            <w:r w:rsidRPr="008B1CAC">
              <w:rPr>
                <w:rFonts w:ascii="仿宋_GB2312" w:eastAsia="仿宋_GB2312" w:hAnsi="仿宋" w:cs="仿宋" w:hint="eastAsia"/>
                <w:sz w:val="24"/>
              </w:rPr>
              <w:t>渔业船员实行持证上岗制度。渔业船员应当按照本办法的规定接受培训，经考试或考核合格、取得相应的渔业船员证书后，方可在渔业船舶上工作。</w:t>
            </w:r>
          </w:p>
        </w:tc>
        <w:tc>
          <w:tcPr>
            <w:tcW w:w="1257" w:type="dxa"/>
            <w:vAlign w:val="center"/>
          </w:tcPr>
          <w:p w:rsidR="000E5CFF" w:rsidRPr="008B1CAC" w:rsidRDefault="000E5CFF" w:rsidP="00E227E2">
            <w:pPr>
              <w:adjustRightInd w:val="0"/>
              <w:snapToGrid w:val="0"/>
              <w:spacing w:line="300" w:lineRule="exact"/>
              <w:jc w:val="center"/>
              <w:rPr>
                <w:rFonts w:ascii="仿宋_GB2312" w:eastAsia="仿宋_GB2312"/>
                <w:snapToGrid w:val="0"/>
                <w:kern w:val="0"/>
                <w:sz w:val="24"/>
              </w:rPr>
            </w:pPr>
            <w:r w:rsidRPr="008B1CAC">
              <w:rPr>
                <w:rFonts w:ascii="仿宋_GB2312" w:eastAsia="仿宋_GB2312" w:hint="eastAsia"/>
                <w:snapToGrid w:val="0"/>
                <w:kern w:val="0"/>
                <w:sz w:val="24"/>
              </w:rPr>
              <w:t>直接下放</w:t>
            </w:r>
          </w:p>
        </w:tc>
        <w:tc>
          <w:tcPr>
            <w:tcW w:w="1226" w:type="dxa"/>
            <w:vAlign w:val="center"/>
          </w:tcPr>
          <w:p w:rsidR="000E5CFF" w:rsidRDefault="000E5CFF" w:rsidP="008228F9">
            <w:pPr>
              <w:jc w:val="center"/>
            </w:pPr>
            <w:r w:rsidRPr="002F6BFA">
              <w:rPr>
                <w:rFonts w:ascii="仿宋_GB2312" w:eastAsia="仿宋_GB2312" w:hint="eastAsia"/>
                <w:snapToGrid w:val="0"/>
                <w:kern w:val="0"/>
                <w:sz w:val="24"/>
              </w:rPr>
              <w:t>县农牧局</w:t>
            </w:r>
          </w:p>
        </w:tc>
        <w:tc>
          <w:tcPr>
            <w:tcW w:w="754" w:type="dxa"/>
            <w:vAlign w:val="center"/>
          </w:tcPr>
          <w:p w:rsidR="000E5CFF" w:rsidRPr="008B1CAC" w:rsidRDefault="000E5CFF" w:rsidP="00E227E2">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我县不涉及</w:t>
            </w:r>
          </w:p>
        </w:tc>
      </w:tr>
      <w:tr w:rsidR="000E5CFF" w:rsidTr="008228F9">
        <w:trPr>
          <w:trHeight w:val="777"/>
        </w:trPr>
        <w:tc>
          <w:tcPr>
            <w:tcW w:w="793"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序号</w:t>
            </w:r>
          </w:p>
        </w:tc>
        <w:tc>
          <w:tcPr>
            <w:tcW w:w="1295"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权力名称</w:t>
            </w:r>
          </w:p>
        </w:tc>
        <w:tc>
          <w:tcPr>
            <w:tcW w:w="1260"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权力类别</w:t>
            </w:r>
          </w:p>
        </w:tc>
        <w:tc>
          <w:tcPr>
            <w:tcW w:w="7200"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设定依据</w:t>
            </w:r>
          </w:p>
        </w:tc>
        <w:tc>
          <w:tcPr>
            <w:tcW w:w="1257"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下放方式</w:t>
            </w:r>
          </w:p>
        </w:tc>
        <w:tc>
          <w:tcPr>
            <w:tcW w:w="1226"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Pr>
                <w:rFonts w:ascii="仿宋_GB2312" w:eastAsia="仿宋_GB2312" w:hint="eastAsia"/>
                <w:b/>
                <w:snapToGrid w:val="0"/>
                <w:kern w:val="0"/>
                <w:sz w:val="24"/>
              </w:rPr>
              <w:t>承接部门</w:t>
            </w:r>
          </w:p>
        </w:tc>
        <w:tc>
          <w:tcPr>
            <w:tcW w:w="754" w:type="dxa"/>
            <w:vAlign w:val="center"/>
          </w:tcPr>
          <w:p w:rsidR="000E5CFF" w:rsidRPr="008B1CAC" w:rsidRDefault="000E5CFF" w:rsidP="00E227E2">
            <w:pPr>
              <w:adjustRightInd w:val="0"/>
              <w:snapToGrid w:val="0"/>
              <w:spacing w:line="440" w:lineRule="exact"/>
              <w:jc w:val="center"/>
              <w:rPr>
                <w:rFonts w:ascii="仿宋_GB2312" w:eastAsia="仿宋_GB2312"/>
                <w:b/>
                <w:snapToGrid w:val="0"/>
                <w:kern w:val="0"/>
                <w:sz w:val="24"/>
              </w:rPr>
            </w:pPr>
            <w:r w:rsidRPr="008B1CAC">
              <w:rPr>
                <w:rFonts w:ascii="仿宋_GB2312" w:eastAsia="仿宋_GB2312" w:hint="eastAsia"/>
                <w:b/>
                <w:snapToGrid w:val="0"/>
                <w:kern w:val="0"/>
                <w:sz w:val="24"/>
              </w:rPr>
              <w:t>备注</w:t>
            </w:r>
          </w:p>
        </w:tc>
      </w:tr>
      <w:tr w:rsidR="000E5CFF" w:rsidTr="008228F9">
        <w:trPr>
          <w:trHeight w:val="2802"/>
        </w:trPr>
        <w:tc>
          <w:tcPr>
            <w:tcW w:w="793" w:type="dxa"/>
            <w:vAlign w:val="center"/>
          </w:tcPr>
          <w:p w:rsidR="000E5CFF" w:rsidRPr="008B1CAC" w:rsidRDefault="000E5CFF" w:rsidP="008B1CAC">
            <w:pPr>
              <w:adjustRightInd w:val="0"/>
              <w:snapToGrid w:val="0"/>
              <w:spacing w:line="30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t>11</w:t>
            </w:r>
          </w:p>
        </w:tc>
        <w:tc>
          <w:tcPr>
            <w:tcW w:w="1295" w:type="dxa"/>
            <w:vAlign w:val="center"/>
          </w:tcPr>
          <w:p w:rsidR="000E5CFF" w:rsidRPr="008B1CAC" w:rsidRDefault="000E5CFF" w:rsidP="008228F9">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渔业自然保护区缓冲区非破坏性科研教学实习和标本采集审批</w:t>
            </w:r>
          </w:p>
        </w:tc>
        <w:tc>
          <w:tcPr>
            <w:tcW w:w="1260" w:type="dxa"/>
            <w:vAlign w:val="center"/>
          </w:tcPr>
          <w:p w:rsidR="000E5CFF" w:rsidRPr="008B1CAC" w:rsidRDefault="000E5CFF" w:rsidP="00E227E2">
            <w:pPr>
              <w:adjustRightInd w:val="0"/>
              <w:snapToGrid w:val="0"/>
              <w:spacing w:line="300" w:lineRule="exact"/>
              <w:jc w:val="center"/>
              <w:rPr>
                <w:rFonts w:ascii="仿宋_GB2312" w:eastAsia="仿宋_GB2312" w:hAnsi="仿宋" w:cs="仿宋"/>
                <w:bCs/>
                <w:sz w:val="24"/>
              </w:rPr>
            </w:pPr>
            <w:r>
              <w:rPr>
                <w:rFonts w:ascii="仿宋_GB2312" w:eastAsia="仿宋_GB2312" w:hAnsi="仿宋" w:cs="仿宋" w:hint="eastAsia"/>
                <w:bCs/>
                <w:sz w:val="24"/>
              </w:rPr>
              <w:t>行政许可</w:t>
            </w:r>
          </w:p>
        </w:tc>
        <w:tc>
          <w:tcPr>
            <w:tcW w:w="7200" w:type="dxa"/>
            <w:vAlign w:val="center"/>
          </w:tcPr>
          <w:p w:rsidR="000E5CFF" w:rsidRPr="008B1CAC" w:rsidRDefault="000E5CFF" w:rsidP="00E227E2">
            <w:pPr>
              <w:adjustRightInd w:val="0"/>
              <w:snapToGrid w:val="0"/>
              <w:spacing w:line="300" w:lineRule="exact"/>
              <w:rPr>
                <w:rFonts w:ascii="仿宋_GB2312" w:eastAsia="仿宋_GB2312"/>
                <w:snapToGrid w:val="0"/>
                <w:kern w:val="0"/>
                <w:sz w:val="24"/>
              </w:rPr>
            </w:pPr>
            <w:r w:rsidRPr="008B1CAC">
              <w:rPr>
                <w:rFonts w:ascii="仿宋_GB2312" w:eastAsia="仿宋_GB2312" w:hAnsi="仿宋" w:cs="仿宋" w:hint="eastAsia"/>
                <w:bCs/>
                <w:sz w:val="24"/>
              </w:rPr>
              <w:t>《中华人民共和国自然保护区条例》（</w:t>
            </w:r>
            <w:r w:rsidRPr="008B1CAC">
              <w:rPr>
                <w:rFonts w:ascii="仿宋_GB2312" w:eastAsia="仿宋_GB2312" w:hAnsi="仿宋" w:cs="仿宋"/>
                <w:bCs/>
                <w:sz w:val="24"/>
              </w:rPr>
              <w:t>1994</w:t>
            </w:r>
            <w:r w:rsidRPr="008B1CAC">
              <w:rPr>
                <w:rFonts w:ascii="仿宋_GB2312" w:eastAsia="仿宋_GB2312" w:hAnsi="仿宋" w:cs="仿宋" w:hint="eastAsia"/>
                <w:bCs/>
                <w:sz w:val="24"/>
              </w:rPr>
              <w:t>年</w:t>
            </w:r>
            <w:r w:rsidRPr="008B1CAC">
              <w:rPr>
                <w:rFonts w:ascii="仿宋_GB2312" w:eastAsia="仿宋_GB2312" w:hAnsi="仿宋" w:cs="仿宋"/>
                <w:bCs/>
                <w:sz w:val="24"/>
              </w:rPr>
              <w:t>10</w:t>
            </w:r>
            <w:r w:rsidRPr="008B1CAC">
              <w:rPr>
                <w:rFonts w:ascii="仿宋_GB2312" w:eastAsia="仿宋_GB2312" w:hAnsi="仿宋" w:cs="仿宋" w:hint="eastAsia"/>
                <w:bCs/>
                <w:sz w:val="24"/>
              </w:rPr>
              <w:t>月</w:t>
            </w:r>
            <w:r w:rsidRPr="008B1CAC">
              <w:rPr>
                <w:rFonts w:ascii="仿宋_GB2312" w:eastAsia="仿宋_GB2312" w:hAnsi="仿宋" w:cs="仿宋"/>
                <w:bCs/>
                <w:sz w:val="24"/>
              </w:rPr>
              <w:t>9</w:t>
            </w:r>
            <w:r w:rsidRPr="008B1CAC">
              <w:rPr>
                <w:rFonts w:ascii="仿宋_GB2312" w:eastAsia="仿宋_GB2312" w:hAnsi="仿宋" w:cs="仿宋" w:hint="eastAsia"/>
                <w:bCs/>
                <w:sz w:val="24"/>
              </w:rPr>
              <w:t>日国务院令第</w:t>
            </w:r>
            <w:r w:rsidRPr="008B1CAC">
              <w:rPr>
                <w:rFonts w:ascii="仿宋_GB2312" w:eastAsia="仿宋_GB2312" w:hAnsi="仿宋" w:cs="仿宋"/>
                <w:bCs/>
                <w:sz w:val="24"/>
              </w:rPr>
              <w:t>167</w:t>
            </w:r>
            <w:r w:rsidRPr="008B1CAC">
              <w:rPr>
                <w:rFonts w:ascii="仿宋_GB2312" w:eastAsia="仿宋_GB2312" w:hAnsi="仿宋" w:cs="仿宋" w:hint="eastAsia"/>
                <w:bCs/>
                <w:sz w:val="24"/>
              </w:rPr>
              <w:t>号，</w:t>
            </w:r>
            <w:r w:rsidRPr="008B1CAC">
              <w:rPr>
                <w:rFonts w:ascii="仿宋_GB2312" w:eastAsia="仿宋_GB2312" w:hAnsi="仿宋" w:cs="仿宋"/>
                <w:bCs/>
                <w:sz w:val="24"/>
              </w:rPr>
              <w:t>2011</w:t>
            </w:r>
            <w:r w:rsidRPr="008B1CAC">
              <w:rPr>
                <w:rFonts w:ascii="仿宋_GB2312" w:eastAsia="仿宋_GB2312" w:hAnsi="仿宋" w:cs="仿宋" w:hint="eastAsia"/>
                <w:bCs/>
                <w:sz w:val="24"/>
              </w:rPr>
              <w:t>年</w:t>
            </w:r>
            <w:r w:rsidRPr="008B1CAC">
              <w:rPr>
                <w:rFonts w:ascii="仿宋_GB2312" w:eastAsia="仿宋_GB2312" w:hAnsi="仿宋" w:cs="仿宋"/>
                <w:bCs/>
                <w:sz w:val="24"/>
              </w:rPr>
              <w:t>1</w:t>
            </w:r>
            <w:r w:rsidRPr="008B1CAC">
              <w:rPr>
                <w:rFonts w:ascii="仿宋_GB2312" w:eastAsia="仿宋_GB2312" w:hAnsi="仿宋" w:cs="仿宋" w:hint="eastAsia"/>
                <w:bCs/>
                <w:sz w:val="24"/>
              </w:rPr>
              <w:t>月</w:t>
            </w:r>
            <w:r w:rsidRPr="008B1CAC">
              <w:rPr>
                <w:rFonts w:ascii="仿宋_GB2312" w:eastAsia="仿宋_GB2312" w:hAnsi="仿宋" w:cs="仿宋"/>
                <w:bCs/>
                <w:sz w:val="24"/>
              </w:rPr>
              <w:t>8</w:t>
            </w:r>
            <w:r w:rsidRPr="008B1CAC">
              <w:rPr>
                <w:rFonts w:ascii="仿宋_GB2312" w:eastAsia="仿宋_GB2312" w:hAnsi="仿宋" w:cs="仿宋" w:hint="eastAsia"/>
                <w:bCs/>
                <w:sz w:val="24"/>
              </w:rPr>
              <w:t>日予以修改）第二十八条：</w:t>
            </w:r>
            <w:r w:rsidRPr="008B1CAC">
              <w:rPr>
                <w:rFonts w:ascii="仿宋_GB2312" w:eastAsia="仿宋_GB2312" w:hAnsi="仿宋" w:cs="仿宋" w:hint="eastAsia"/>
                <w:sz w:val="24"/>
              </w:rPr>
              <w:t>禁止在自然保护区的缓冲区开展旅游和生产经营活动。因教学科研的目的，需要进入自然保护区的缓冲区从事非破坏性的科学研究、教学实习和标本采集活动的，应当事先向自然保护区管理机构提交申请和活动计划，经自然保护区管理机构批准。</w:t>
            </w:r>
          </w:p>
        </w:tc>
        <w:tc>
          <w:tcPr>
            <w:tcW w:w="1257" w:type="dxa"/>
            <w:vAlign w:val="center"/>
          </w:tcPr>
          <w:p w:rsidR="000E5CFF" w:rsidRPr="008B1CAC" w:rsidRDefault="000E5CFF" w:rsidP="00E227E2">
            <w:pPr>
              <w:adjustRightInd w:val="0"/>
              <w:snapToGrid w:val="0"/>
              <w:spacing w:line="300" w:lineRule="exact"/>
              <w:jc w:val="center"/>
              <w:rPr>
                <w:rFonts w:ascii="仿宋_GB2312" w:eastAsia="仿宋_GB2312"/>
                <w:snapToGrid w:val="0"/>
                <w:kern w:val="0"/>
                <w:sz w:val="24"/>
              </w:rPr>
            </w:pPr>
            <w:r w:rsidRPr="008B1CAC">
              <w:rPr>
                <w:rFonts w:ascii="仿宋_GB2312" w:eastAsia="仿宋_GB2312" w:hint="eastAsia"/>
                <w:snapToGrid w:val="0"/>
                <w:kern w:val="0"/>
                <w:sz w:val="24"/>
              </w:rPr>
              <w:t>直接下放</w:t>
            </w:r>
          </w:p>
        </w:tc>
        <w:tc>
          <w:tcPr>
            <w:tcW w:w="1226" w:type="dxa"/>
            <w:vAlign w:val="center"/>
          </w:tcPr>
          <w:p w:rsidR="000E5CFF" w:rsidRPr="008B1CAC" w:rsidRDefault="000E5CFF" w:rsidP="00E227E2">
            <w:pPr>
              <w:adjustRightInd w:val="0"/>
              <w:snapToGrid w:val="0"/>
              <w:spacing w:line="300" w:lineRule="exact"/>
              <w:jc w:val="left"/>
              <w:rPr>
                <w:rFonts w:ascii="仿宋_GB2312" w:eastAsia="仿宋_GB2312"/>
                <w:snapToGrid w:val="0"/>
                <w:kern w:val="0"/>
                <w:sz w:val="24"/>
              </w:rPr>
            </w:pPr>
            <w:r>
              <w:rPr>
                <w:rFonts w:ascii="仿宋_GB2312" w:eastAsia="仿宋_GB2312" w:hint="eastAsia"/>
                <w:snapToGrid w:val="0"/>
                <w:kern w:val="0"/>
                <w:sz w:val="24"/>
              </w:rPr>
              <w:t>县农牧局</w:t>
            </w:r>
          </w:p>
        </w:tc>
        <w:tc>
          <w:tcPr>
            <w:tcW w:w="754" w:type="dxa"/>
            <w:vAlign w:val="center"/>
          </w:tcPr>
          <w:p w:rsidR="000E5CFF" w:rsidRPr="008B1CAC" w:rsidRDefault="000E5CFF" w:rsidP="00E227E2">
            <w:pPr>
              <w:adjustRightInd w:val="0"/>
              <w:snapToGrid w:val="0"/>
              <w:spacing w:line="300" w:lineRule="exact"/>
              <w:jc w:val="left"/>
              <w:rPr>
                <w:rFonts w:ascii="仿宋_GB2312" w:eastAsia="仿宋_GB2312"/>
                <w:snapToGrid w:val="0"/>
                <w:kern w:val="0"/>
                <w:sz w:val="24"/>
              </w:rPr>
            </w:pPr>
            <w:r w:rsidRPr="008B1CAC">
              <w:rPr>
                <w:rFonts w:ascii="仿宋_GB2312" w:eastAsia="仿宋_GB2312" w:hint="eastAsia"/>
                <w:snapToGrid w:val="0"/>
                <w:kern w:val="0"/>
                <w:sz w:val="24"/>
              </w:rPr>
              <w:t>我县不涉及</w:t>
            </w:r>
          </w:p>
        </w:tc>
      </w:tr>
    </w:tbl>
    <w:p w:rsidR="000E5CFF" w:rsidRDefault="000E5CFF" w:rsidP="008B1CAC">
      <w:pPr>
        <w:adjustRightInd w:val="0"/>
        <w:snapToGrid w:val="0"/>
        <w:spacing w:line="540" w:lineRule="exact"/>
        <w:rPr>
          <w:rFonts w:ascii="仿宋_GB2312" w:eastAsia="仿宋_GB2312"/>
          <w:snapToGrid w:val="0"/>
          <w:kern w:val="0"/>
          <w:sz w:val="32"/>
          <w:szCs w:val="32"/>
        </w:rPr>
        <w:sectPr w:rsidR="000E5CFF" w:rsidSect="002E1AD3">
          <w:pgSz w:w="16838" w:h="11906" w:orient="landscape"/>
          <w:pgMar w:top="1474" w:right="1701" w:bottom="1588" w:left="2098" w:header="851" w:footer="992" w:gutter="0"/>
          <w:pgNumType w:fmt="numberInDash"/>
          <w:cols w:space="720"/>
          <w:docGrid w:linePitch="323" w:charSpace="609"/>
        </w:sectPr>
      </w:pPr>
    </w:p>
    <w:p w:rsidR="000E5CFF" w:rsidRDefault="000E5CFF" w:rsidP="008228F9">
      <w:pPr>
        <w:adjustRightInd w:val="0"/>
        <w:snapToGrid w:val="0"/>
        <w:spacing w:line="540" w:lineRule="exact"/>
        <w:rPr>
          <w:snapToGrid w:val="0"/>
          <w:kern w:val="0"/>
          <w:sz w:val="32"/>
          <w:szCs w:val="32"/>
        </w:rPr>
      </w:pPr>
    </w:p>
    <w:sectPr w:rsidR="000E5CFF" w:rsidSect="008228F9">
      <w:footerReference w:type="even" r:id="rId7"/>
      <w:footerReference w:type="default" r:id="rId8"/>
      <w:pgSz w:w="11906" w:h="16838"/>
      <w:pgMar w:top="2098" w:right="1474" w:bottom="1701" w:left="1588" w:header="851" w:footer="992" w:gutter="0"/>
      <w:cols w:space="0"/>
      <w:docGrid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FF" w:rsidRDefault="000E5CFF" w:rsidP="00890890">
      <w:r>
        <w:separator/>
      </w:r>
    </w:p>
  </w:endnote>
  <w:endnote w:type="continuationSeparator" w:id="0">
    <w:p w:rsidR="000E5CFF" w:rsidRDefault="000E5CFF" w:rsidP="00890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FF" w:rsidRDefault="000E5CF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E5CFF" w:rsidRDefault="000E5CF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FF" w:rsidRDefault="000E5CFF">
    <w:pPr>
      <w:pStyle w:val="Footer"/>
      <w:framePr w:wrap="around" w:vAnchor="text" w:hAnchor="margin" w:xAlign="outside" w:y="1"/>
      <w:rPr>
        <w:rStyle w:val="PageNumber"/>
        <w:rFonts w:ascii="宋体"/>
        <w:sz w:val="28"/>
        <w:szCs w:val="28"/>
      </w:rPr>
    </w:pPr>
  </w:p>
  <w:p w:rsidR="000E5CFF" w:rsidRDefault="000E5CFF">
    <w:pPr>
      <w:pStyle w:val="Footer"/>
      <w:ind w:right="360" w:firstLine="360"/>
    </w:pPr>
    <w:r>
      <w:rPr>
        <w:noProof/>
      </w:rPr>
      <w:pict>
        <v:shapetype id="_x0000_t202" coordsize="21600,21600" o:spt="202" path="m,l,21600r21600,l21600,xe">
          <v:stroke joinstyle="miter"/>
          <v:path gradientshapeok="t" o:connecttype="rect"/>
        </v:shapetype>
        <v:shape id="文本框1" o:spid="_x0000_s2049" type="#_x0000_t202" style="position:absolute;left:0;text-align:left;margin-left:0;margin-top:0;width:9.05pt;height:18.15pt;z-index:251660288;mso-wrap-style:none;mso-position-horizontal:center;mso-position-horizontal-relative:margin" filled="f" stroked="f">
          <v:textbox style="mso-next-textbox:#文本框1;mso-fit-shape-to-text:t" inset="0,0,0,0">
            <w:txbxContent>
              <w:p w:rsidR="000E5CFF" w:rsidRDefault="000E5CFF">
                <w:pPr>
                  <w:snapToGrid w:val="0"/>
                  <w:rPr>
                    <w:rFonts w:ascii="宋体" w:cs="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FF" w:rsidRDefault="000E5CFF" w:rsidP="00890890">
      <w:r>
        <w:separator/>
      </w:r>
    </w:p>
  </w:footnote>
  <w:footnote w:type="continuationSeparator" w:id="0">
    <w:p w:rsidR="000E5CFF" w:rsidRDefault="000E5CFF" w:rsidP="00890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E40A2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FDE5D0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12AA66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472D04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F0A2DD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4221E3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8A6476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C42A54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A2AEF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74FBC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890"/>
    <w:rsid w:val="00017E80"/>
    <w:rsid w:val="0002077F"/>
    <w:rsid w:val="0003685F"/>
    <w:rsid w:val="000D4621"/>
    <w:rsid w:val="000E43F6"/>
    <w:rsid w:val="000E5CFF"/>
    <w:rsid w:val="00172093"/>
    <w:rsid w:val="001A1BE7"/>
    <w:rsid w:val="001F731C"/>
    <w:rsid w:val="002673EB"/>
    <w:rsid w:val="002A5658"/>
    <w:rsid w:val="002B6A99"/>
    <w:rsid w:val="002D3CE1"/>
    <w:rsid w:val="002E1AD3"/>
    <w:rsid w:val="002F6BFA"/>
    <w:rsid w:val="00304FC7"/>
    <w:rsid w:val="0033276C"/>
    <w:rsid w:val="00341427"/>
    <w:rsid w:val="00377B31"/>
    <w:rsid w:val="00380D0A"/>
    <w:rsid w:val="003D123E"/>
    <w:rsid w:val="003F516D"/>
    <w:rsid w:val="00434E3B"/>
    <w:rsid w:val="004A612A"/>
    <w:rsid w:val="004D31D6"/>
    <w:rsid w:val="004D4CDE"/>
    <w:rsid w:val="004F2CC0"/>
    <w:rsid w:val="004F6200"/>
    <w:rsid w:val="0052726D"/>
    <w:rsid w:val="00594CC0"/>
    <w:rsid w:val="005B1AB5"/>
    <w:rsid w:val="005D2DC4"/>
    <w:rsid w:val="00600315"/>
    <w:rsid w:val="00615066"/>
    <w:rsid w:val="00640562"/>
    <w:rsid w:val="00650BE7"/>
    <w:rsid w:val="00667CCB"/>
    <w:rsid w:val="00683BC0"/>
    <w:rsid w:val="00691318"/>
    <w:rsid w:val="006A55D6"/>
    <w:rsid w:val="006A5C28"/>
    <w:rsid w:val="006A723F"/>
    <w:rsid w:val="006C3FFB"/>
    <w:rsid w:val="006C58F0"/>
    <w:rsid w:val="006D4ADF"/>
    <w:rsid w:val="006F3D8D"/>
    <w:rsid w:val="00700571"/>
    <w:rsid w:val="00720C34"/>
    <w:rsid w:val="00727C6A"/>
    <w:rsid w:val="00762999"/>
    <w:rsid w:val="007929D6"/>
    <w:rsid w:val="007A3138"/>
    <w:rsid w:val="007C1CCC"/>
    <w:rsid w:val="007D7724"/>
    <w:rsid w:val="008031BA"/>
    <w:rsid w:val="00806262"/>
    <w:rsid w:val="008228F9"/>
    <w:rsid w:val="00861A1B"/>
    <w:rsid w:val="00875BA0"/>
    <w:rsid w:val="00890890"/>
    <w:rsid w:val="008B1CAC"/>
    <w:rsid w:val="008B4E00"/>
    <w:rsid w:val="008D2EFD"/>
    <w:rsid w:val="008E7238"/>
    <w:rsid w:val="008F33FA"/>
    <w:rsid w:val="00910513"/>
    <w:rsid w:val="00910896"/>
    <w:rsid w:val="009577EE"/>
    <w:rsid w:val="00994FAF"/>
    <w:rsid w:val="009B5BD4"/>
    <w:rsid w:val="009D6108"/>
    <w:rsid w:val="00A2389B"/>
    <w:rsid w:val="00A32A8A"/>
    <w:rsid w:val="00A41DEF"/>
    <w:rsid w:val="00A4599B"/>
    <w:rsid w:val="00A46917"/>
    <w:rsid w:val="00A571EF"/>
    <w:rsid w:val="00A7454A"/>
    <w:rsid w:val="00A75E59"/>
    <w:rsid w:val="00A91A0D"/>
    <w:rsid w:val="00B03279"/>
    <w:rsid w:val="00B35ECD"/>
    <w:rsid w:val="00BA19AE"/>
    <w:rsid w:val="00BA21B7"/>
    <w:rsid w:val="00BB0246"/>
    <w:rsid w:val="00BE2AFB"/>
    <w:rsid w:val="00BF69F7"/>
    <w:rsid w:val="00C021E6"/>
    <w:rsid w:val="00C73000"/>
    <w:rsid w:val="00C86FE0"/>
    <w:rsid w:val="00CB5C12"/>
    <w:rsid w:val="00CE5045"/>
    <w:rsid w:val="00D038C5"/>
    <w:rsid w:val="00D15955"/>
    <w:rsid w:val="00D825F3"/>
    <w:rsid w:val="00DB0E0F"/>
    <w:rsid w:val="00DC280F"/>
    <w:rsid w:val="00DC5BF5"/>
    <w:rsid w:val="00DD1865"/>
    <w:rsid w:val="00E12B1F"/>
    <w:rsid w:val="00E16390"/>
    <w:rsid w:val="00E227E2"/>
    <w:rsid w:val="00E50C22"/>
    <w:rsid w:val="00EB48E3"/>
    <w:rsid w:val="00ED6EB2"/>
    <w:rsid w:val="00F2005F"/>
    <w:rsid w:val="00F8212F"/>
    <w:rsid w:val="00F86E71"/>
    <w:rsid w:val="00F913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9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9089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890890"/>
    <w:rPr>
      <w:rFonts w:cs="Times New Roman"/>
      <w:sz w:val="18"/>
      <w:szCs w:val="18"/>
    </w:rPr>
  </w:style>
  <w:style w:type="paragraph" w:styleId="Footer">
    <w:name w:val="footer"/>
    <w:basedOn w:val="Normal"/>
    <w:link w:val="FooterChar"/>
    <w:uiPriority w:val="99"/>
    <w:semiHidden/>
    <w:rsid w:val="00890890"/>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890890"/>
    <w:rPr>
      <w:rFonts w:cs="Times New Roman"/>
      <w:sz w:val="18"/>
      <w:szCs w:val="18"/>
    </w:rPr>
  </w:style>
  <w:style w:type="character" w:customStyle="1" w:styleId="apple-converted-space">
    <w:name w:val="apple-converted-space"/>
    <w:basedOn w:val="DefaultParagraphFont"/>
    <w:uiPriority w:val="99"/>
    <w:rsid w:val="008B1CAC"/>
    <w:rPr>
      <w:rFonts w:cs="Times New Roman"/>
    </w:rPr>
  </w:style>
  <w:style w:type="character" w:styleId="PageNumber">
    <w:name w:val="page number"/>
    <w:basedOn w:val="DefaultParagraphFont"/>
    <w:uiPriority w:val="99"/>
    <w:rsid w:val="002E1AD3"/>
    <w:rPr>
      <w:rFonts w:cs="Times New Roman"/>
    </w:rPr>
  </w:style>
</w:styles>
</file>

<file path=word/webSettings.xml><?xml version="1.0" encoding="utf-8"?>
<w:webSettings xmlns:r="http://schemas.openxmlformats.org/officeDocument/2006/relationships" xmlns:w="http://schemas.openxmlformats.org/wordprocessingml/2006/main">
  <w:divs>
    <w:div w:id="2097941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1814</TotalTime>
  <Pages>7</Pages>
  <Words>586</Words>
  <Characters>3343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lgq</dc:creator>
  <cp:keywords/>
  <dc:description/>
  <cp:lastModifiedBy>微软用户</cp:lastModifiedBy>
  <cp:revision>31</cp:revision>
  <cp:lastPrinted>2013-02-13T18:22:00Z</cp:lastPrinted>
  <dcterms:created xsi:type="dcterms:W3CDTF">2017-07-19T00:57:00Z</dcterms:created>
  <dcterms:modified xsi:type="dcterms:W3CDTF">2013-03-06T11:41:00Z</dcterms:modified>
</cp:coreProperties>
</file>