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黑体" w:eastAsia="黑体"/>
          <w:b/>
          <w:sz w:val="44"/>
          <w:szCs w:val="44"/>
        </w:rPr>
      </w:pPr>
      <w:r>
        <w:rPr>
          <w:rFonts w:hint="eastAsia" w:ascii="黑体" w:hAnsi="黑体" w:eastAsia="黑体"/>
          <w:b/>
          <w:sz w:val="44"/>
          <w:szCs w:val="44"/>
          <w:lang w:eastAsia="zh-CN"/>
        </w:rPr>
        <w:t>审计局</w:t>
      </w:r>
      <w:r>
        <w:rPr>
          <w:rFonts w:hint="eastAsia" w:ascii="黑体" w:hAnsi="黑体" w:eastAsia="黑体"/>
          <w:b/>
          <w:sz w:val="44"/>
          <w:szCs w:val="44"/>
        </w:rPr>
        <w:t>局责任清单</w:t>
      </w:r>
    </w:p>
    <w:p>
      <w:pPr>
        <w:spacing w:after="156" w:afterLines="50"/>
        <w:jc w:val="center"/>
        <w:rPr>
          <w:rFonts w:hint="eastAsia" w:ascii="黑体" w:hAnsi="黑体" w:eastAsia="黑体"/>
          <w:b/>
          <w:sz w:val="36"/>
          <w:szCs w:val="36"/>
        </w:rPr>
      </w:pPr>
      <w:r>
        <w:rPr>
          <w:rFonts w:hint="eastAsia" w:ascii="黑体" w:hAnsi="黑体" w:eastAsia="黑体"/>
          <w:b/>
          <w:sz w:val="36"/>
          <w:szCs w:val="36"/>
        </w:rPr>
        <w:t>一、部门职责登记表</w:t>
      </w:r>
      <w:bookmarkStart w:id="0" w:name="_GoBack"/>
      <w:bookmarkEnd w:id="0"/>
    </w:p>
    <w:p>
      <w:pPr>
        <w:spacing w:line="500" w:lineRule="exact"/>
        <w:rPr>
          <w:rFonts w:ascii="仿宋" w:hAnsi="仿宋" w:eastAsia="仿宋"/>
          <w:sz w:val="30"/>
          <w:szCs w:val="30"/>
        </w:rPr>
      </w:pPr>
      <w:r>
        <w:rPr>
          <w:rFonts w:hint="eastAsia" w:ascii="仿宋" w:hAnsi="仿宋" w:eastAsia="仿宋"/>
          <w:sz w:val="30"/>
          <w:szCs w:val="30"/>
        </w:rPr>
        <w:t xml:space="preserve">  </w:t>
      </w:r>
    </w:p>
    <w:tbl>
      <w:tblPr>
        <w:tblStyle w:val="6"/>
        <w:tblW w:w="13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617"/>
        <w:gridCol w:w="1701"/>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z w:val="30"/>
                <w:szCs w:val="30"/>
              </w:rPr>
            </w:pPr>
            <w:r>
              <w:rPr>
                <w:rFonts w:hint="eastAsia" w:ascii="仿宋" w:hAnsi="仿宋" w:eastAsia="仿宋"/>
                <w:b/>
                <w:sz w:val="30"/>
                <w:szCs w:val="30"/>
              </w:rPr>
              <w:t>序号</w:t>
            </w:r>
          </w:p>
        </w:tc>
        <w:tc>
          <w:tcPr>
            <w:tcW w:w="3999"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z w:val="30"/>
                <w:szCs w:val="30"/>
              </w:rPr>
            </w:pPr>
            <w:r>
              <w:rPr>
                <w:rFonts w:hint="eastAsia" w:ascii="仿宋" w:hAnsi="仿宋" w:eastAsia="仿宋"/>
                <w:b/>
                <w:sz w:val="30"/>
                <w:szCs w:val="30"/>
              </w:rPr>
              <w:t>主 要 职 责</w:t>
            </w:r>
          </w:p>
        </w:tc>
        <w:tc>
          <w:tcPr>
            <w:tcW w:w="5617"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pacing w:val="20"/>
                <w:sz w:val="30"/>
                <w:szCs w:val="30"/>
              </w:rPr>
            </w:pPr>
            <w:r>
              <w:rPr>
                <w:rFonts w:hint="eastAsia" w:ascii="仿宋" w:hAnsi="仿宋" w:eastAsia="仿宋"/>
                <w:b/>
                <w:spacing w:val="20"/>
                <w:sz w:val="30"/>
                <w:szCs w:val="30"/>
              </w:rPr>
              <w:t>具体工作事项</w:t>
            </w:r>
          </w:p>
        </w:tc>
        <w:tc>
          <w:tcPr>
            <w:tcW w:w="1701"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pacing w:val="20"/>
                <w:sz w:val="30"/>
                <w:szCs w:val="30"/>
              </w:rPr>
            </w:pPr>
            <w:r>
              <w:rPr>
                <w:rFonts w:hint="eastAsia" w:ascii="仿宋" w:hAnsi="仿宋" w:eastAsia="仿宋"/>
                <w:b/>
                <w:spacing w:val="20"/>
                <w:sz w:val="30"/>
                <w:szCs w:val="30"/>
              </w:rPr>
              <w:t>责任科室</w:t>
            </w:r>
          </w:p>
        </w:tc>
        <w:tc>
          <w:tcPr>
            <w:tcW w:w="1014" w:type="dxa"/>
            <w:tcBorders>
              <w:top w:val="single" w:color="auto" w:sz="4" w:space="0"/>
              <w:left w:val="single" w:color="auto" w:sz="4" w:space="0"/>
              <w:bottom w:val="single" w:color="auto" w:sz="4" w:space="0"/>
              <w:right w:val="single" w:color="auto" w:sz="4" w:space="0"/>
            </w:tcBorders>
            <w:vAlign w:val="top"/>
          </w:tcPr>
          <w:p>
            <w:pPr>
              <w:jc w:val="center"/>
              <w:rPr>
                <w:rFonts w:ascii="仿宋" w:hAnsi="仿宋" w:eastAsia="仿宋"/>
                <w:b/>
                <w:sz w:val="30"/>
                <w:szCs w:val="30"/>
              </w:rPr>
            </w:pPr>
            <w:r>
              <w:rPr>
                <w:rFonts w:hint="eastAsia" w:ascii="仿宋" w:hAnsi="仿宋" w:eastAsia="仿宋"/>
                <w:b/>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szCs w:val="30"/>
              </w:rPr>
            </w:pPr>
            <w:r>
              <w:rPr>
                <w:rFonts w:eastAsia="仿宋"/>
                <w:sz w:val="30"/>
                <w:szCs w:val="30"/>
              </w:rPr>
              <w:t>1</w:t>
            </w:r>
          </w:p>
        </w:tc>
        <w:tc>
          <w:tcPr>
            <w:tcW w:w="3999"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sz w:val="22"/>
                <w:szCs w:val="22"/>
              </w:rPr>
            </w:pPr>
          </w:p>
          <w:p>
            <w:pPr>
              <w:rPr>
                <w:rFonts w:hint="eastAsia" w:ascii="宋体" w:hAnsi="宋体" w:eastAsia="宋体"/>
                <w:sz w:val="22"/>
                <w:szCs w:val="22"/>
              </w:rPr>
            </w:pPr>
          </w:p>
          <w:p>
            <w:pPr>
              <w:rPr>
                <w:rFonts w:ascii="宋体" w:hAnsi="宋体" w:eastAsia="宋体"/>
                <w:sz w:val="22"/>
                <w:szCs w:val="22"/>
              </w:rPr>
            </w:pPr>
            <w:r>
              <w:rPr>
                <w:rFonts w:ascii="宋体" w:hAnsi="宋体" w:eastAsia="宋体"/>
                <w:sz w:val="22"/>
                <w:szCs w:val="22"/>
              </w:rPr>
              <w:t>组织领导全县审计工作</w:t>
            </w:r>
          </w:p>
        </w:tc>
        <w:tc>
          <w:tcPr>
            <w:tcW w:w="5617" w:type="dxa"/>
            <w:tcBorders>
              <w:top w:val="single" w:color="auto" w:sz="4" w:space="0"/>
              <w:left w:val="single" w:color="auto" w:sz="4" w:space="0"/>
              <w:right w:val="single" w:color="auto" w:sz="4" w:space="0"/>
            </w:tcBorders>
            <w:vAlign w:val="top"/>
          </w:tcPr>
          <w:p>
            <w:pPr>
              <w:spacing w:line="440" w:lineRule="exact"/>
              <w:rPr>
                <w:rFonts w:ascii="宋体" w:hAnsi="宋体" w:eastAsia="宋体"/>
                <w:sz w:val="22"/>
                <w:szCs w:val="22"/>
              </w:rPr>
            </w:pPr>
            <w:r>
              <w:rPr>
                <w:rFonts w:hint="eastAsia" w:ascii="宋体" w:hAnsi="宋体" w:eastAsia="宋体"/>
                <w:sz w:val="22"/>
                <w:szCs w:val="22"/>
              </w:rPr>
              <w:t>编制全县审计工作规划、年度计划，确定年度工作重点，研究制定地方性审计业务法规和规章制度，指导行业和专项资金审计。</w:t>
            </w:r>
          </w:p>
        </w:tc>
        <w:tc>
          <w:tcPr>
            <w:tcW w:w="1701" w:type="dxa"/>
            <w:tcBorders>
              <w:top w:val="single" w:color="auto" w:sz="4" w:space="0"/>
              <w:left w:val="single" w:color="auto" w:sz="4" w:space="0"/>
              <w:right w:val="single" w:color="auto" w:sz="4" w:space="0"/>
            </w:tcBorders>
            <w:vAlign w:val="top"/>
          </w:tcPr>
          <w:p>
            <w:pPr>
              <w:spacing w:line="440" w:lineRule="exact"/>
              <w:rPr>
                <w:rFonts w:hint="eastAsia" w:ascii="宋体" w:hAnsi="宋体" w:eastAsia="宋体"/>
                <w:sz w:val="24"/>
              </w:rPr>
            </w:pPr>
          </w:p>
          <w:p>
            <w:pPr>
              <w:spacing w:line="440" w:lineRule="exact"/>
              <w:jc w:val="center"/>
              <w:rPr>
                <w:rFonts w:hint="eastAsia" w:ascii="宋体" w:hAnsi="宋体" w:eastAsia="宋体"/>
                <w:sz w:val="24"/>
              </w:rPr>
            </w:pPr>
            <w:r>
              <w:rPr>
                <w:rFonts w:hint="eastAsia" w:ascii="宋体" w:hAnsi="宋体" w:eastAsia="宋体"/>
                <w:sz w:val="24"/>
              </w:rPr>
              <w:t>办公室</w:t>
            </w:r>
          </w:p>
          <w:p>
            <w:pPr>
              <w:spacing w:line="440" w:lineRule="exact"/>
              <w:rPr>
                <w:rFonts w:ascii="宋体" w:hAnsi="宋体" w:eastAsia="宋体"/>
                <w:sz w:val="24"/>
              </w:rPr>
            </w:pPr>
          </w:p>
        </w:tc>
        <w:tc>
          <w:tcPr>
            <w:tcW w:w="1014" w:type="dxa"/>
            <w:tcBorders>
              <w:top w:val="single" w:color="auto" w:sz="4" w:space="0"/>
              <w:left w:val="single" w:color="auto" w:sz="4" w:space="0"/>
              <w:right w:val="single" w:color="auto" w:sz="4" w:space="0"/>
            </w:tcBorders>
            <w:vAlign w:val="top"/>
          </w:tcPr>
          <w:p>
            <w:pPr>
              <w:spacing w:line="440" w:lineRule="exact"/>
              <w:rPr>
                <w:rFonts w:ascii="宋体" w:hAnsi="宋体" w:eastAsia="宋体"/>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szCs w:val="30"/>
              </w:rPr>
            </w:pPr>
            <w:r>
              <w:rPr>
                <w:rFonts w:eastAsia="仿宋"/>
                <w:sz w:val="30"/>
                <w:szCs w:val="30"/>
              </w:rPr>
              <w:t>2</w:t>
            </w:r>
          </w:p>
        </w:tc>
        <w:tc>
          <w:tcPr>
            <w:tcW w:w="3999" w:type="dxa"/>
            <w:tcBorders>
              <w:top w:val="single" w:color="auto" w:sz="4" w:space="0"/>
              <w:left w:val="single" w:color="auto" w:sz="4" w:space="0"/>
              <w:bottom w:val="single" w:color="auto" w:sz="4" w:space="0"/>
              <w:right w:val="single" w:color="auto" w:sz="4" w:space="0"/>
            </w:tcBorders>
            <w:vAlign w:val="top"/>
          </w:tcPr>
          <w:p>
            <w:pPr>
              <w:rPr>
                <w:rFonts w:ascii="宋体" w:hAnsi="宋体" w:eastAsia="宋体"/>
                <w:sz w:val="22"/>
                <w:szCs w:val="22"/>
              </w:rPr>
            </w:pPr>
            <w:r>
              <w:rPr>
                <w:rFonts w:ascii="宋体" w:hAnsi="宋体" w:eastAsia="宋体"/>
                <w:sz w:val="22"/>
                <w:szCs w:val="22"/>
              </w:rPr>
              <w:t>向县政府报告和向县政府有关部门通报审计情况</w:t>
            </w:r>
            <w:r>
              <w:rPr>
                <w:rFonts w:hint="eastAsia" w:ascii="宋体" w:hAnsi="宋体" w:eastAsia="宋体"/>
                <w:sz w:val="22"/>
                <w:szCs w:val="22"/>
              </w:rPr>
              <w:t>，</w:t>
            </w:r>
            <w:r>
              <w:rPr>
                <w:rFonts w:ascii="宋体" w:hAnsi="宋体" w:eastAsia="宋体"/>
                <w:sz w:val="22"/>
                <w:szCs w:val="22"/>
              </w:rPr>
              <w:t>提出建议</w:t>
            </w:r>
            <w:r>
              <w:rPr>
                <w:rFonts w:hint="eastAsia" w:ascii="宋体" w:hAnsi="宋体" w:eastAsia="宋体"/>
                <w:sz w:val="22"/>
                <w:szCs w:val="22"/>
              </w:rPr>
              <w:t>。</w:t>
            </w:r>
          </w:p>
        </w:tc>
        <w:tc>
          <w:tcPr>
            <w:tcW w:w="5617" w:type="dxa"/>
            <w:tcBorders>
              <w:top w:val="single" w:color="auto" w:sz="4" w:space="0"/>
              <w:left w:val="single" w:color="auto" w:sz="4" w:space="0"/>
              <w:right w:val="single" w:color="auto" w:sz="4" w:space="0"/>
            </w:tcBorders>
            <w:vAlign w:val="top"/>
          </w:tcPr>
          <w:p>
            <w:pPr>
              <w:spacing w:line="440" w:lineRule="exact"/>
              <w:rPr>
                <w:rFonts w:ascii="宋体" w:hAnsi="宋体" w:eastAsia="宋体"/>
                <w:sz w:val="22"/>
                <w:szCs w:val="22"/>
              </w:rPr>
            </w:pPr>
            <w:r>
              <w:rPr>
                <w:rFonts w:ascii="宋体" w:hAnsi="宋体" w:eastAsia="宋体"/>
                <w:sz w:val="22"/>
                <w:szCs w:val="22"/>
              </w:rPr>
              <w:t>向县政府报告和向县政府有关部门通报审计情况</w:t>
            </w:r>
            <w:r>
              <w:rPr>
                <w:rFonts w:hint="eastAsia" w:ascii="宋体" w:hAnsi="宋体" w:eastAsia="宋体"/>
                <w:sz w:val="22"/>
                <w:szCs w:val="22"/>
              </w:rPr>
              <w:t>，</w:t>
            </w:r>
            <w:r>
              <w:rPr>
                <w:rFonts w:ascii="宋体" w:hAnsi="宋体" w:eastAsia="宋体"/>
                <w:sz w:val="22"/>
                <w:szCs w:val="22"/>
              </w:rPr>
              <w:t>提出完善有关政策法规</w:t>
            </w:r>
            <w:r>
              <w:rPr>
                <w:rFonts w:hint="eastAsia" w:ascii="宋体" w:hAnsi="宋体" w:eastAsia="宋体"/>
                <w:sz w:val="22"/>
                <w:szCs w:val="22"/>
              </w:rPr>
              <w:t>、</w:t>
            </w:r>
            <w:r>
              <w:rPr>
                <w:rFonts w:ascii="宋体" w:hAnsi="宋体" w:eastAsia="宋体"/>
                <w:sz w:val="22"/>
                <w:szCs w:val="22"/>
              </w:rPr>
              <w:t>工作措施的建议</w:t>
            </w:r>
            <w:r>
              <w:rPr>
                <w:rFonts w:hint="eastAsia" w:ascii="宋体" w:hAnsi="宋体" w:eastAsia="宋体"/>
                <w:sz w:val="22"/>
                <w:szCs w:val="22"/>
              </w:rPr>
              <w:t>。</w:t>
            </w:r>
          </w:p>
        </w:tc>
        <w:tc>
          <w:tcPr>
            <w:tcW w:w="1701" w:type="dxa"/>
            <w:tcBorders>
              <w:top w:val="single" w:color="auto" w:sz="4" w:space="0"/>
              <w:left w:val="single" w:color="auto" w:sz="4" w:space="0"/>
              <w:right w:val="single" w:color="auto" w:sz="4" w:space="0"/>
            </w:tcBorders>
            <w:vAlign w:val="top"/>
          </w:tcPr>
          <w:p>
            <w:pPr>
              <w:spacing w:line="440" w:lineRule="exact"/>
              <w:rPr>
                <w:rFonts w:ascii="宋体" w:hAnsi="宋体" w:eastAsia="宋体"/>
                <w:sz w:val="24"/>
              </w:rPr>
            </w:pPr>
            <w:r>
              <w:rPr>
                <w:rFonts w:ascii="宋体" w:hAnsi="宋体" w:eastAsia="宋体"/>
                <w:sz w:val="24"/>
              </w:rPr>
              <w:t>财贸科</w:t>
            </w:r>
            <w:r>
              <w:rPr>
                <w:rFonts w:hint="eastAsia" w:ascii="宋体" w:hAnsi="宋体" w:eastAsia="宋体"/>
                <w:sz w:val="24"/>
              </w:rPr>
              <w:t>、</w:t>
            </w:r>
            <w:r>
              <w:rPr>
                <w:rFonts w:ascii="宋体" w:hAnsi="宋体" w:eastAsia="宋体"/>
                <w:sz w:val="24"/>
              </w:rPr>
              <w:t>行政事业科</w:t>
            </w:r>
          </w:p>
        </w:tc>
        <w:tc>
          <w:tcPr>
            <w:tcW w:w="1014" w:type="dxa"/>
            <w:tcBorders>
              <w:top w:val="single" w:color="auto" w:sz="4" w:space="0"/>
              <w:left w:val="single" w:color="auto" w:sz="4" w:space="0"/>
              <w:right w:val="single" w:color="auto" w:sz="4" w:space="0"/>
            </w:tcBorders>
            <w:vAlign w:val="top"/>
          </w:tcPr>
          <w:p>
            <w:pPr>
              <w:spacing w:line="440" w:lineRule="exact"/>
              <w:rPr>
                <w:rFonts w:ascii="宋体" w:hAnsi="宋体" w:eastAsia="宋体"/>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30"/>
                <w:szCs w:val="30"/>
              </w:rPr>
            </w:pPr>
            <w:r>
              <w:rPr>
                <w:rFonts w:eastAsia="仿宋"/>
                <w:sz w:val="30"/>
                <w:szCs w:val="30"/>
              </w:rPr>
              <w:t>3</w:t>
            </w:r>
          </w:p>
        </w:tc>
        <w:tc>
          <w:tcPr>
            <w:tcW w:w="3999" w:type="dxa"/>
            <w:vMerge w:val="restart"/>
            <w:tcBorders>
              <w:top w:val="single" w:color="auto" w:sz="4" w:space="0"/>
              <w:left w:val="single" w:color="auto" w:sz="4" w:space="0"/>
              <w:right w:val="single" w:color="auto" w:sz="4" w:space="0"/>
            </w:tcBorders>
            <w:vAlign w:val="top"/>
          </w:tcPr>
          <w:p>
            <w:pPr>
              <w:rPr>
                <w:rFonts w:hint="eastAsia" w:ascii="宋体" w:hAnsi="宋体" w:eastAsia="宋体"/>
                <w:sz w:val="22"/>
                <w:szCs w:val="22"/>
              </w:rPr>
            </w:pPr>
          </w:p>
          <w:p>
            <w:pPr>
              <w:rPr>
                <w:rFonts w:hint="eastAsia" w:ascii="宋体" w:hAnsi="宋体" w:eastAsia="宋体"/>
                <w:sz w:val="22"/>
                <w:szCs w:val="22"/>
              </w:rPr>
            </w:pPr>
          </w:p>
          <w:p>
            <w:pPr>
              <w:rPr>
                <w:rFonts w:hint="eastAsia" w:ascii="宋体" w:hAnsi="宋体" w:eastAsia="宋体"/>
                <w:sz w:val="22"/>
                <w:szCs w:val="22"/>
              </w:rPr>
            </w:pPr>
          </w:p>
          <w:p>
            <w:pPr>
              <w:rPr>
                <w:rFonts w:hint="eastAsia" w:ascii="宋体" w:hAnsi="宋体" w:eastAsia="宋体"/>
                <w:sz w:val="22"/>
                <w:szCs w:val="22"/>
              </w:rPr>
            </w:pPr>
          </w:p>
          <w:p>
            <w:pPr>
              <w:rPr>
                <w:rFonts w:hint="eastAsia" w:ascii="宋体" w:hAnsi="宋体" w:eastAsia="宋体"/>
                <w:sz w:val="22"/>
                <w:szCs w:val="22"/>
              </w:rPr>
            </w:pPr>
          </w:p>
          <w:p>
            <w:pPr>
              <w:rPr>
                <w:rFonts w:hint="eastAsia" w:ascii="宋体" w:hAnsi="宋体" w:eastAsia="宋体"/>
                <w:sz w:val="22"/>
                <w:szCs w:val="22"/>
              </w:rPr>
            </w:pPr>
          </w:p>
          <w:p>
            <w:pPr>
              <w:rPr>
                <w:rFonts w:hint="eastAsia" w:ascii="宋体" w:hAnsi="宋体" w:eastAsia="宋体"/>
                <w:sz w:val="22"/>
                <w:szCs w:val="22"/>
              </w:rPr>
            </w:pPr>
          </w:p>
          <w:p>
            <w:pPr>
              <w:rPr>
                <w:rFonts w:ascii="宋体" w:hAnsi="宋体" w:eastAsia="宋体"/>
                <w:sz w:val="22"/>
                <w:szCs w:val="22"/>
              </w:rPr>
            </w:pPr>
            <w:r>
              <w:rPr>
                <w:rFonts w:ascii="宋体" w:hAnsi="宋体" w:eastAsia="宋体"/>
                <w:sz w:val="22"/>
                <w:szCs w:val="22"/>
              </w:rPr>
              <w:t>直接进行审计</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sz w:val="22"/>
                <w:szCs w:val="22"/>
              </w:rPr>
            </w:pPr>
            <w:r>
              <w:rPr>
                <w:rFonts w:hint="eastAsia" w:ascii="宋体" w:hAnsi="宋体" w:eastAsia="宋体"/>
                <w:sz w:val="22"/>
                <w:szCs w:val="22"/>
              </w:rPr>
              <w:t>对县政府各部门和接受县财政拨款单位的财政财务收支及其他使用效益情况进行审计；对县政府各部门、县属金融机构和乡镇借用的国外资金和使用的外国援助资金情况进行审计。</w:t>
            </w:r>
          </w:p>
        </w:tc>
        <w:tc>
          <w:tcPr>
            <w:tcW w:w="1701" w:type="dxa"/>
            <w:vMerge w:val="restart"/>
            <w:tcBorders>
              <w:top w:val="single" w:color="auto" w:sz="4" w:space="0"/>
              <w:left w:val="single" w:color="auto" w:sz="4" w:space="0"/>
              <w:right w:val="single" w:color="auto" w:sz="4" w:space="0"/>
            </w:tcBorders>
            <w:vAlign w:val="top"/>
          </w:tcPr>
          <w:p>
            <w:pPr>
              <w:spacing w:line="440" w:lineRule="exact"/>
              <w:rPr>
                <w:rFonts w:hint="eastAsia" w:ascii="宋体" w:hAnsi="宋体" w:eastAsia="宋体"/>
                <w:sz w:val="24"/>
              </w:rPr>
            </w:pPr>
          </w:p>
          <w:p>
            <w:pPr>
              <w:spacing w:line="440" w:lineRule="exact"/>
              <w:rPr>
                <w:rFonts w:hint="eastAsia" w:ascii="宋体" w:hAnsi="宋体" w:eastAsia="宋体"/>
                <w:sz w:val="24"/>
              </w:rPr>
            </w:pPr>
          </w:p>
          <w:p>
            <w:pPr>
              <w:spacing w:line="440" w:lineRule="exact"/>
              <w:rPr>
                <w:rFonts w:ascii="仿宋" w:hAnsi="仿宋" w:eastAsia="仿宋"/>
                <w:color w:val="FF0000"/>
                <w:sz w:val="30"/>
                <w:szCs w:val="30"/>
              </w:rPr>
            </w:pPr>
            <w:r>
              <w:rPr>
                <w:rFonts w:ascii="宋体" w:hAnsi="宋体" w:eastAsia="宋体"/>
                <w:sz w:val="24"/>
              </w:rPr>
              <w:t>财贸科</w:t>
            </w:r>
            <w:r>
              <w:rPr>
                <w:rFonts w:hint="eastAsia" w:ascii="宋体" w:hAnsi="宋体" w:eastAsia="宋体"/>
                <w:sz w:val="24"/>
              </w:rPr>
              <w:t>、</w:t>
            </w:r>
            <w:r>
              <w:rPr>
                <w:rFonts w:ascii="宋体" w:hAnsi="宋体" w:eastAsia="宋体"/>
                <w:sz w:val="24"/>
              </w:rPr>
              <w:t>行政事业科</w:t>
            </w:r>
          </w:p>
        </w:tc>
        <w:tc>
          <w:tcPr>
            <w:tcW w:w="1014" w:type="dxa"/>
            <w:vMerge w:val="restart"/>
            <w:tcBorders>
              <w:top w:val="single" w:color="auto" w:sz="4" w:space="0"/>
              <w:left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tcBorders>
              <w:left w:val="single" w:color="auto" w:sz="4" w:space="0"/>
              <w:right w:val="single" w:color="auto" w:sz="4" w:space="0"/>
            </w:tcBorders>
            <w:vAlign w:val="center"/>
          </w:tcPr>
          <w:p>
            <w:pPr>
              <w:widowControl/>
              <w:jc w:val="left"/>
              <w:rPr>
                <w:rFonts w:ascii="仿宋" w:hAnsi="仿宋" w:eastAsia="仿宋"/>
                <w:sz w:val="30"/>
                <w:szCs w:val="30"/>
              </w:rPr>
            </w:pPr>
          </w:p>
        </w:tc>
        <w:tc>
          <w:tcPr>
            <w:tcW w:w="3999" w:type="dxa"/>
            <w:vMerge w:val="continue"/>
            <w:tcBorders>
              <w:left w:val="single" w:color="auto" w:sz="4" w:space="0"/>
              <w:right w:val="single" w:color="auto" w:sz="4" w:space="0"/>
            </w:tcBorders>
            <w:vAlign w:val="center"/>
          </w:tcPr>
          <w:p>
            <w:pPr>
              <w:widowControl/>
              <w:jc w:val="left"/>
              <w:rPr>
                <w:rFonts w:ascii="宋体" w:hAnsi="宋体" w:eastAsia="宋体"/>
                <w:sz w:val="22"/>
                <w:szCs w:val="22"/>
              </w:rPr>
            </w:pP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sz w:val="22"/>
                <w:szCs w:val="22"/>
              </w:rPr>
            </w:pPr>
            <w:r>
              <w:rPr>
                <w:rFonts w:hint="eastAsia" w:ascii="宋体" w:hAnsi="宋体" w:eastAsia="宋体"/>
                <w:sz w:val="22"/>
                <w:szCs w:val="22"/>
              </w:rPr>
              <w:t>对县政府各部门和乡（镇）人民政府预算外财政资金收支及使用效益情况进行审计。</w:t>
            </w:r>
          </w:p>
        </w:tc>
        <w:tc>
          <w:tcPr>
            <w:tcW w:w="1701" w:type="dxa"/>
            <w:vMerge w:val="continue"/>
            <w:tcBorders>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c>
          <w:tcPr>
            <w:tcW w:w="1014" w:type="dxa"/>
            <w:vMerge w:val="continue"/>
            <w:tcBorders>
              <w:left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tcBorders>
              <w:left w:val="single" w:color="auto" w:sz="4" w:space="0"/>
              <w:right w:val="single" w:color="auto" w:sz="4" w:space="0"/>
            </w:tcBorders>
            <w:vAlign w:val="center"/>
          </w:tcPr>
          <w:p>
            <w:pPr>
              <w:widowControl/>
              <w:jc w:val="left"/>
              <w:rPr>
                <w:rFonts w:ascii="仿宋" w:hAnsi="仿宋" w:eastAsia="仿宋"/>
                <w:sz w:val="30"/>
                <w:szCs w:val="30"/>
              </w:rPr>
            </w:pPr>
          </w:p>
        </w:tc>
        <w:tc>
          <w:tcPr>
            <w:tcW w:w="3999" w:type="dxa"/>
            <w:vMerge w:val="continue"/>
            <w:tcBorders>
              <w:left w:val="single" w:color="auto" w:sz="4" w:space="0"/>
              <w:right w:val="single" w:color="auto" w:sz="4" w:space="0"/>
            </w:tcBorders>
            <w:vAlign w:val="center"/>
          </w:tcPr>
          <w:p>
            <w:pPr>
              <w:widowControl/>
              <w:jc w:val="left"/>
              <w:rPr>
                <w:rFonts w:ascii="宋体" w:hAnsi="宋体" w:eastAsia="宋体"/>
                <w:sz w:val="22"/>
                <w:szCs w:val="22"/>
              </w:rPr>
            </w:pP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宋体" w:hAnsi="宋体" w:eastAsia="宋体"/>
                <w:sz w:val="22"/>
                <w:szCs w:val="22"/>
              </w:rPr>
            </w:pPr>
            <w:r>
              <w:rPr>
                <w:rFonts w:hint="eastAsia" w:ascii="宋体" w:hAnsi="宋体" w:eastAsia="宋体"/>
                <w:sz w:val="22"/>
                <w:szCs w:val="22"/>
              </w:rPr>
              <w:t>对县级财政预算执行情况及乡（镇）财政决算审计。</w:t>
            </w:r>
          </w:p>
        </w:tc>
        <w:tc>
          <w:tcPr>
            <w:tcW w:w="1701" w:type="dxa"/>
            <w:vMerge w:val="restart"/>
            <w:tcBorders>
              <w:top w:val="single" w:color="auto" w:sz="4" w:space="0"/>
              <w:left w:val="single" w:color="auto" w:sz="4" w:space="0"/>
              <w:right w:val="single" w:color="auto" w:sz="4" w:space="0"/>
            </w:tcBorders>
            <w:vAlign w:val="top"/>
          </w:tcPr>
          <w:p>
            <w:pPr>
              <w:spacing w:line="440" w:lineRule="exact"/>
              <w:rPr>
                <w:rFonts w:hint="eastAsia" w:ascii="仿宋" w:hAnsi="仿宋" w:eastAsia="仿宋"/>
                <w:sz w:val="30"/>
                <w:szCs w:val="30"/>
              </w:rPr>
            </w:pPr>
          </w:p>
          <w:p>
            <w:pPr>
              <w:spacing w:line="440" w:lineRule="exact"/>
              <w:rPr>
                <w:rFonts w:ascii="仿宋" w:hAnsi="仿宋" w:eastAsia="仿宋"/>
                <w:sz w:val="30"/>
                <w:szCs w:val="30"/>
              </w:rPr>
            </w:pPr>
            <w:r>
              <w:rPr>
                <w:rFonts w:ascii="仿宋" w:hAnsi="仿宋" w:eastAsia="仿宋"/>
                <w:sz w:val="30"/>
                <w:szCs w:val="30"/>
              </w:rPr>
              <w:t>财贸科</w:t>
            </w:r>
          </w:p>
        </w:tc>
        <w:tc>
          <w:tcPr>
            <w:tcW w:w="1014" w:type="dxa"/>
            <w:vMerge w:val="continue"/>
            <w:tcBorders>
              <w:left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99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z w:val="22"/>
                <w:szCs w:val="22"/>
              </w:rPr>
            </w:pP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eastAsia="宋体"/>
                <w:sz w:val="22"/>
                <w:szCs w:val="22"/>
              </w:rPr>
            </w:pPr>
            <w:r>
              <w:rPr>
                <w:rFonts w:hint="eastAsia" w:ascii="宋体" w:hAnsi="宋体" w:eastAsia="宋体"/>
                <w:sz w:val="22"/>
                <w:szCs w:val="22"/>
              </w:rPr>
              <w:t>对县属经济实体和归口县直部门管理财务单位经济实体的盈亏真实和国有资产的保值增值情况进行审计。</w:t>
            </w:r>
          </w:p>
        </w:tc>
        <w:tc>
          <w:tcPr>
            <w:tcW w:w="1701" w:type="dxa"/>
            <w:vMerge w:val="continue"/>
            <w:tcBorders>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c>
          <w:tcPr>
            <w:tcW w:w="1014" w:type="dxa"/>
            <w:vMerge w:val="continue"/>
            <w:tcBorders>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restart"/>
            <w:tcBorders>
              <w:top w:val="single" w:color="auto" w:sz="4" w:space="0"/>
              <w:left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3</w:t>
            </w:r>
          </w:p>
        </w:tc>
        <w:tc>
          <w:tcPr>
            <w:tcW w:w="3999"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sz w:val="30"/>
                <w:szCs w:val="30"/>
              </w:rPr>
            </w:pPr>
            <w:r>
              <w:rPr>
                <w:rFonts w:ascii="宋体" w:hAnsi="宋体" w:eastAsia="宋体"/>
                <w:sz w:val="22"/>
                <w:szCs w:val="22"/>
              </w:rPr>
              <w:t>直接进行审计</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szCs w:val="21"/>
              </w:rPr>
            </w:pPr>
            <w:r>
              <w:rPr>
                <w:rFonts w:hint="eastAsia" w:ascii="宋体" w:hAnsi="宋体"/>
                <w:szCs w:val="21"/>
              </w:rPr>
              <w:t>对县属地方非银行金融机构的财务、现金、信贷收支计划及结果情况进行审计。</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tcBorders>
              <w:left w:val="single" w:color="auto" w:sz="4" w:space="0"/>
              <w:right w:val="single" w:color="auto" w:sz="4" w:space="0"/>
            </w:tcBorders>
            <w:vAlign w:val="center"/>
          </w:tcPr>
          <w:p>
            <w:pPr>
              <w:widowControl/>
              <w:jc w:val="left"/>
              <w:rPr>
                <w:rFonts w:ascii="仿宋" w:hAnsi="仿宋" w:eastAsia="仿宋"/>
                <w:sz w:val="30"/>
                <w:szCs w:val="30"/>
              </w:rPr>
            </w:pPr>
          </w:p>
        </w:tc>
        <w:tc>
          <w:tcPr>
            <w:tcW w:w="3999" w:type="dxa"/>
            <w:vMerge w:val="continue"/>
            <w:tcBorders>
              <w:left w:val="single" w:color="auto" w:sz="4" w:space="0"/>
              <w:right w:val="single" w:color="auto" w:sz="4" w:space="0"/>
            </w:tcBorders>
            <w:vAlign w:val="center"/>
          </w:tcPr>
          <w:p>
            <w:pPr>
              <w:widowControl/>
              <w:jc w:val="left"/>
              <w:rPr>
                <w:rFonts w:ascii="仿宋" w:hAnsi="仿宋" w:eastAsia="仿宋"/>
                <w:sz w:val="30"/>
                <w:szCs w:val="30"/>
              </w:rPr>
            </w:pP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szCs w:val="21"/>
              </w:rPr>
            </w:pPr>
            <w:r>
              <w:rPr>
                <w:rFonts w:hint="eastAsia" w:ascii="宋体" w:hAnsi="宋体"/>
                <w:szCs w:val="21"/>
              </w:rPr>
              <w:t>对国有资产占控股地位或主导地位企业的资产、负债和损益情况进行审计；对政府投资和以政府投资为主的建设项目的预算执行情况和和决算、投资效益情况进行审计监督。</w:t>
            </w:r>
          </w:p>
        </w:tc>
        <w:tc>
          <w:tcPr>
            <w:tcW w:w="1701" w:type="dxa"/>
            <w:vMerge w:val="restart"/>
            <w:tcBorders>
              <w:top w:val="single" w:color="auto" w:sz="4" w:space="0"/>
              <w:left w:val="single" w:color="auto" w:sz="4" w:space="0"/>
              <w:right w:val="single" w:color="auto" w:sz="4" w:space="0"/>
            </w:tcBorders>
            <w:vAlign w:val="top"/>
          </w:tcPr>
          <w:p>
            <w:pPr>
              <w:spacing w:line="440" w:lineRule="exact"/>
              <w:rPr>
                <w:rFonts w:hint="eastAsia" w:ascii="仿宋" w:hAnsi="仿宋" w:eastAsia="仿宋"/>
                <w:sz w:val="30"/>
                <w:szCs w:val="30"/>
              </w:rPr>
            </w:pPr>
          </w:p>
          <w:p>
            <w:pPr>
              <w:spacing w:line="440" w:lineRule="exact"/>
              <w:rPr>
                <w:rFonts w:hint="eastAsia" w:ascii="仿宋" w:hAnsi="仿宋" w:eastAsia="仿宋"/>
                <w:sz w:val="30"/>
                <w:szCs w:val="30"/>
              </w:rPr>
            </w:pPr>
          </w:p>
          <w:p>
            <w:pPr>
              <w:spacing w:line="440" w:lineRule="exact"/>
              <w:rPr>
                <w:rFonts w:ascii="仿宋" w:hAnsi="仿宋" w:eastAsia="仿宋"/>
                <w:sz w:val="30"/>
                <w:szCs w:val="30"/>
              </w:rPr>
            </w:pPr>
            <w:r>
              <w:rPr>
                <w:rFonts w:ascii="仿宋" w:hAnsi="仿宋" w:eastAsia="仿宋"/>
                <w:sz w:val="30"/>
                <w:szCs w:val="30"/>
              </w:rPr>
              <w:t>行政事业科</w:t>
            </w:r>
          </w:p>
        </w:tc>
        <w:tc>
          <w:tcPr>
            <w:tcW w:w="1014" w:type="dxa"/>
            <w:vMerge w:val="restart"/>
            <w:tcBorders>
              <w:top w:val="single" w:color="auto" w:sz="4" w:space="0"/>
              <w:left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tcBorders>
              <w:left w:val="single" w:color="auto" w:sz="4" w:space="0"/>
              <w:right w:val="single" w:color="auto" w:sz="4" w:space="0"/>
            </w:tcBorders>
            <w:vAlign w:val="center"/>
          </w:tcPr>
          <w:p>
            <w:pPr>
              <w:widowControl/>
              <w:jc w:val="left"/>
              <w:rPr>
                <w:rFonts w:ascii="仿宋" w:hAnsi="仿宋" w:eastAsia="仿宋"/>
                <w:sz w:val="30"/>
                <w:szCs w:val="30"/>
              </w:rPr>
            </w:pPr>
          </w:p>
        </w:tc>
        <w:tc>
          <w:tcPr>
            <w:tcW w:w="3999" w:type="dxa"/>
            <w:vMerge w:val="continue"/>
            <w:tcBorders>
              <w:left w:val="single" w:color="auto" w:sz="4" w:space="0"/>
              <w:right w:val="single" w:color="auto" w:sz="4" w:space="0"/>
            </w:tcBorders>
            <w:vAlign w:val="center"/>
          </w:tcPr>
          <w:p>
            <w:pPr>
              <w:widowControl/>
              <w:jc w:val="left"/>
              <w:rPr>
                <w:rFonts w:ascii="仿宋" w:hAnsi="仿宋" w:eastAsia="仿宋"/>
                <w:sz w:val="30"/>
                <w:szCs w:val="30"/>
              </w:rPr>
            </w:pP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szCs w:val="21"/>
              </w:rPr>
            </w:pPr>
            <w:r>
              <w:rPr>
                <w:rFonts w:hint="eastAsia" w:ascii="宋体" w:hAnsi="宋体"/>
                <w:szCs w:val="21"/>
              </w:rPr>
              <w:t>对县政府各部门的管理和社会团体受县委政府委托管理的社会保障基金，社会捐赠资金以及其他有关基金、资金情况进行审计。</w:t>
            </w:r>
          </w:p>
        </w:tc>
        <w:tc>
          <w:tcPr>
            <w:tcW w:w="1701" w:type="dxa"/>
            <w:vMerge w:val="continue"/>
            <w:tcBorders>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p>
        </w:tc>
        <w:tc>
          <w:tcPr>
            <w:tcW w:w="1014" w:type="dxa"/>
            <w:vMerge w:val="continue"/>
            <w:tcBorders>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99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szCs w:val="21"/>
              </w:rPr>
            </w:pPr>
            <w:r>
              <w:rPr>
                <w:rFonts w:hint="eastAsia" w:ascii="宋体" w:hAnsi="宋体"/>
                <w:szCs w:val="21"/>
              </w:rPr>
              <w:t>对其他法律、法规规定应当审计的项目进行审计。</w:t>
            </w:r>
          </w:p>
        </w:tc>
        <w:tc>
          <w:tcPr>
            <w:tcW w:w="1701" w:type="dxa"/>
            <w:tcBorders>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30"/>
                <w:szCs w:val="30"/>
              </w:rPr>
            </w:pPr>
            <w:r>
              <w:rPr>
                <w:rFonts w:hint="eastAsia" w:ascii="仿宋" w:hAnsi="仿宋" w:eastAsia="仿宋"/>
                <w:sz w:val="30"/>
                <w:szCs w:val="30"/>
              </w:rPr>
              <w:t>4</w:t>
            </w:r>
          </w:p>
          <w:p>
            <w:pPr>
              <w:jc w:val="center"/>
              <w:rPr>
                <w:rFonts w:ascii="仿宋" w:hAnsi="仿宋" w:eastAsia="仿宋"/>
                <w:sz w:val="30"/>
                <w:szCs w:val="30"/>
              </w:rPr>
            </w:pPr>
          </w:p>
        </w:tc>
        <w:tc>
          <w:tcPr>
            <w:tcW w:w="3999" w:type="dxa"/>
            <w:tcBorders>
              <w:top w:val="single" w:color="auto" w:sz="4" w:space="0"/>
              <w:left w:val="single" w:color="auto" w:sz="4" w:space="0"/>
              <w:bottom w:val="single" w:color="auto" w:sz="4" w:space="0"/>
              <w:right w:val="single" w:color="auto" w:sz="4" w:space="0"/>
            </w:tcBorders>
            <w:vAlign w:val="top"/>
          </w:tcPr>
          <w:p>
            <w:pPr>
              <w:rPr>
                <w:rFonts w:ascii="仿宋" w:hAnsi="仿宋" w:eastAsia="仿宋"/>
                <w:sz w:val="30"/>
                <w:szCs w:val="30"/>
              </w:rPr>
            </w:pPr>
            <w:r>
              <w:rPr>
                <w:rFonts w:ascii="宋体" w:hAnsi="宋体" w:eastAsia="宋体"/>
                <w:sz w:val="22"/>
                <w:szCs w:val="22"/>
              </w:rPr>
              <w:t>向县长提交本级预算执行情况的审计结果报告</w:t>
            </w:r>
            <w:r>
              <w:rPr>
                <w:rFonts w:hint="eastAsia" w:ascii="宋体" w:hAnsi="宋体" w:eastAsia="宋体"/>
                <w:sz w:val="22"/>
                <w:szCs w:val="22"/>
              </w:rPr>
              <w:t>；受县政府委托向县人大提出预算执行情况和其他财政收支审计工作报告。</w:t>
            </w:r>
          </w:p>
        </w:tc>
        <w:tc>
          <w:tcPr>
            <w:tcW w:w="5617" w:type="dxa"/>
            <w:tcBorders>
              <w:top w:val="single" w:color="auto" w:sz="4" w:space="0"/>
              <w:left w:val="single" w:color="auto" w:sz="4" w:space="0"/>
              <w:right w:val="single" w:color="auto" w:sz="4" w:space="0"/>
            </w:tcBorders>
            <w:vAlign w:val="top"/>
          </w:tcPr>
          <w:p>
            <w:pPr>
              <w:spacing w:line="440" w:lineRule="exact"/>
              <w:rPr>
                <w:rFonts w:ascii="仿宋" w:hAnsi="仿宋" w:eastAsia="仿宋"/>
                <w:sz w:val="30"/>
                <w:szCs w:val="30"/>
              </w:rPr>
            </w:pPr>
            <w:r>
              <w:rPr>
                <w:rFonts w:ascii="宋体" w:hAnsi="宋体" w:eastAsia="宋体"/>
                <w:sz w:val="22"/>
                <w:szCs w:val="22"/>
              </w:rPr>
              <w:t>向县长提交本级预算执行情况的审计结果报告</w:t>
            </w:r>
            <w:r>
              <w:rPr>
                <w:rFonts w:hint="eastAsia" w:ascii="宋体" w:hAnsi="宋体" w:eastAsia="宋体"/>
                <w:sz w:val="22"/>
                <w:szCs w:val="22"/>
              </w:rPr>
              <w:t>；受县政府委托向县人大提出预算执行情况和其他财政收支审计工作报告。</w:t>
            </w:r>
          </w:p>
        </w:tc>
        <w:tc>
          <w:tcPr>
            <w:tcW w:w="1701" w:type="dxa"/>
            <w:tcBorders>
              <w:top w:val="single" w:color="auto" w:sz="4" w:space="0"/>
              <w:left w:val="single" w:color="auto" w:sz="4" w:space="0"/>
              <w:right w:val="single" w:color="auto" w:sz="4" w:space="0"/>
            </w:tcBorders>
            <w:vAlign w:val="top"/>
          </w:tcPr>
          <w:p>
            <w:pPr>
              <w:spacing w:line="440" w:lineRule="exact"/>
              <w:rPr>
                <w:rFonts w:hint="eastAsia" w:ascii="仿宋" w:hAnsi="仿宋" w:eastAsia="仿宋"/>
                <w:sz w:val="30"/>
                <w:szCs w:val="30"/>
              </w:rPr>
            </w:pPr>
          </w:p>
          <w:p>
            <w:pPr>
              <w:spacing w:line="440" w:lineRule="exact"/>
              <w:rPr>
                <w:rFonts w:ascii="仿宋" w:hAnsi="仿宋" w:eastAsia="仿宋"/>
                <w:sz w:val="30"/>
                <w:szCs w:val="30"/>
              </w:rPr>
            </w:pPr>
            <w:r>
              <w:rPr>
                <w:rFonts w:ascii="仿宋" w:hAnsi="仿宋" w:eastAsia="仿宋"/>
                <w:sz w:val="30"/>
                <w:szCs w:val="30"/>
              </w:rPr>
              <w:t>财贸科</w:t>
            </w:r>
          </w:p>
        </w:tc>
        <w:tc>
          <w:tcPr>
            <w:tcW w:w="1014" w:type="dxa"/>
            <w:tcBorders>
              <w:top w:val="single" w:color="auto" w:sz="4" w:space="0"/>
              <w:left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5</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ascii="宋体" w:hAnsi="宋体" w:eastAsia="宋体"/>
                <w:sz w:val="22"/>
                <w:szCs w:val="22"/>
              </w:rPr>
              <w:t>进行专项审计</w:t>
            </w:r>
            <w:r>
              <w:rPr>
                <w:rFonts w:hint="eastAsia" w:ascii="宋体" w:hAnsi="宋体" w:eastAsia="宋体"/>
                <w:sz w:val="22"/>
                <w:szCs w:val="22"/>
              </w:rPr>
              <w:t>（</w:t>
            </w:r>
            <w:r>
              <w:rPr>
                <w:rFonts w:ascii="宋体" w:hAnsi="宋体" w:eastAsia="宋体"/>
                <w:sz w:val="22"/>
                <w:szCs w:val="22"/>
              </w:rPr>
              <w:t>调查</w:t>
            </w:r>
            <w:r>
              <w:rPr>
                <w:rFonts w:hint="eastAsia" w:ascii="宋体" w:hAnsi="宋体" w:eastAsia="宋体"/>
                <w:sz w:val="22"/>
                <w:szCs w:val="22"/>
              </w:rPr>
              <w:t>）</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宋体" w:hAnsi="宋体" w:eastAsia="宋体"/>
                <w:sz w:val="22"/>
                <w:szCs w:val="22"/>
              </w:rPr>
              <w:t>组织实施对贯彻执行国家财经方针政策和宏观调控措施情况的行业审计</w:t>
            </w:r>
            <w:r>
              <w:rPr>
                <w:rFonts w:hint="eastAsia" w:ascii="宋体" w:hAnsi="宋体" w:eastAsia="宋体"/>
                <w:sz w:val="22"/>
                <w:szCs w:val="22"/>
              </w:rPr>
              <w:t>、</w:t>
            </w:r>
            <w:r>
              <w:rPr>
                <w:rFonts w:ascii="宋体" w:hAnsi="宋体" w:eastAsia="宋体"/>
                <w:sz w:val="22"/>
                <w:szCs w:val="22"/>
              </w:rPr>
              <w:t>专项审计和审计调查</w:t>
            </w:r>
            <w:r>
              <w:rPr>
                <w:rFonts w:hint="eastAsia" w:ascii="宋体" w:hAnsi="宋体" w:eastAsia="宋体"/>
                <w:sz w:val="22"/>
                <w:szCs w:val="22"/>
              </w:rPr>
              <w:t>。</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6</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宋体" w:hAnsi="宋体"/>
                <w:sz w:val="22"/>
                <w:szCs w:val="22"/>
              </w:rPr>
              <w:t>负责对危害社会主义经济运行的严重贪污、窃取、侵占国家财产，严重损失浪费及损害国家利益等行为进行专案审计。</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22"/>
                <w:szCs w:val="22"/>
              </w:rPr>
            </w:pPr>
            <w:r>
              <w:rPr>
                <w:rFonts w:hint="eastAsia" w:ascii="宋体" w:hAnsi="宋体"/>
                <w:sz w:val="22"/>
                <w:szCs w:val="22"/>
              </w:rPr>
              <w:t>对危害社会主义经济运行的严重贪污、窃取、侵占国家财产，严重损失浪费及损害国家利益等行为进行专案审计。</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7</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宋体" w:hAnsi="宋体"/>
                <w:sz w:val="22"/>
                <w:szCs w:val="22"/>
              </w:rPr>
              <w:t>负责对审计中发现的宏观管理方面的问题进行专项审计和审计调查，并向县政府反映情况，提出建议。</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hint="eastAsia" w:ascii="宋体" w:hAnsi="宋体"/>
                <w:sz w:val="22"/>
                <w:szCs w:val="22"/>
              </w:rPr>
              <w:t>对审计中发现的宏观管理方面的问题进行专项审计和审计调查，并向县政府反映情况，提出建议。</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8</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宋体" w:hAnsi="宋体"/>
                <w:sz w:val="22"/>
                <w:szCs w:val="22"/>
              </w:rPr>
              <w:t>负责指导监督内部审计工作。</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宋体" w:hAnsi="宋体"/>
                <w:sz w:val="22"/>
                <w:szCs w:val="22"/>
              </w:rPr>
              <w:t>对属于审计机关审计监督对象的单位的内部审计工作进行业务指导和监督</w:t>
            </w:r>
            <w:r>
              <w:rPr>
                <w:rFonts w:hint="eastAsia" w:ascii="宋体" w:hAnsi="宋体"/>
                <w:sz w:val="22"/>
                <w:szCs w:val="22"/>
              </w:rPr>
              <w:t>。</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9</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宋体" w:hAnsi="宋体"/>
                <w:sz w:val="22"/>
                <w:szCs w:val="22"/>
              </w:rPr>
              <w:t>负责组织审计人员业务培训。</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hint="eastAsia" w:ascii="宋体" w:hAnsi="宋体"/>
                <w:sz w:val="22"/>
                <w:szCs w:val="22"/>
              </w:rPr>
              <w:t>对本单位审计人员进行业务培训。</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办公室</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10</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ascii="宋体" w:hAnsi="宋体"/>
                <w:sz w:val="22"/>
                <w:szCs w:val="22"/>
              </w:rPr>
              <w:t>监督社会审计组织的审计业务质量</w:t>
            </w:r>
            <w:r>
              <w:rPr>
                <w:rFonts w:hint="eastAsia" w:ascii="宋体" w:hAnsi="宋体"/>
                <w:sz w:val="22"/>
                <w:szCs w:val="22"/>
              </w:rPr>
              <w:t>。</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hint="eastAsia" w:ascii="宋体" w:hAnsi="宋体"/>
                <w:sz w:val="22"/>
                <w:szCs w:val="22"/>
              </w:rPr>
              <w:t>对社会审计机构审计的依法属于审计机关审计监督对象的单位所出具的相关审计报告进行核查。</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11</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宋体" w:hAnsi="宋体"/>
                <w:sz w:val="22"/>
                <w:szCs w:val="22"/>
              </w:rPr>
              <w:t>负责承办县政府及市审计局交办的其他事项。承办县人大、县政协的建议、提案事宜的审计查证。</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hint="eastAsia" w:ascii="宋体" w:hAnsi="宋体"/>
                <w:sz w:val="22"/>
                <w:szCs w:val="22"/>
              </w:rPr>
              <w:t>对县政府及市审计局交办的其他事项，进行审计；对县人大、县政协的建议、提案事宜进行审计查证。</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sz w:val="30"/>
                <w:szCs w:val="30"/>
              </w:rPr>
            </w:pPr>
            <w:r>
              <w:rPr>
                <w:rFonts w:ascii="仿宋" w:hAnsi="仿宋" w:eastAsia="仿宋"/>
                <w:sz w:val="30"/>
                <w:szCs w:val="30"/>
              </w:rPr>
              <w:t>财贸科</w:t>
            </w:r>
            <w:r>
              <w:rPr>
                <w:rFonts w:hint="eastAsia" w:ascii="仿宋" w:hAnsi="仿宋" w:eastAsia="仿宋"/>
                <w:sz w:val="30"/>
                <w:szCs w:val="30"/>
              </w:rPr>
              <w:t>、</w:t>
            </w: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sz w:val="30"/>
                <w:szCs w:val="30"/>
              </w:rPr>
            </w:pPr>
            <w:r>
              <w:rPr>
                <w:rFonts w:hint="eastAsia" w:ascii="仿宋" w:hAnsi="仿宋" w:eastAsia="仿宋"/>
                <w:sz w:val="30"/>
                <w:szCs w:val="30"/>
              </w:rPr>
              <w:t>12</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r>
              <w:rPr>
                <w:rFonts w:hint="eastAsia" w:ascii="宋体" w:hAnsi="宋体"/>
                <w:sz w:val="22"/>
                <w:szCs w:val="22"/>
              </w:rPr>
              <w:t>负责本县党政机关、群众团体和事业单位的党政正职，乡（镇）党委，人民政府正职，国有及国有控股企业法定代表人任期内、任期届满或者任期内办理调任，转任、轮岗、免职、辞职、退休、机构撤销、合并等事项前以及所在企业进行改制、改组、兼并、分裂、出售、拍卖、破产时均应接受任期经济责任审计。</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sz w:val="22"/>
                <w:szCs w:val="22"/>
              </w:rPr>
            </w:pPr>
          </w:p>
          <w:p>
            <w:pPr>
              <w:spacing w:line="440" w:lineRule="exact"/>
              <w:rPr>
                <w:rFonts w:hint="eastAsia" w:ascii="宋体" w:hAnsi="宋体"/>
                <w:sz w:val="22"/>
                <w:szCs w:val="22"/>
              </w:rPr>
            </w:pPr>
          </w:p>
          <w:p>
            <w:pPr>
              <w:spacing w:line="440" w:lineRule="exact"/>
              <w:rPr>
                <w:rFonts w:ascii="仿宋" w:hAnsi="仿宋" w:eastAsia="仿宋"/>
                <w:sz w:val="30"/>
                <w:szCs w:val="30"/>
              </w:rPr>
            </w:pPr>
            <w:r>
              <w:rPr>
                <w:rFonts w:hint="eastAsia" w:ascii="宋体" w:hAnsi="宋体"/>
                <w:sz w:val="22"/>
                <w:szCs w:val="22"/>
              </w:rPr>
              <w:t>对党政领导干部及国有企业主要领导人任期经济责任情况进行审计。</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 w:hAnsi="仿宋" w:eastAsia="仿宋"/>
                <w:sz w:val="30"/>
                <w:szCs w:val="30"/>
              </w:rPr>
            </w:pPr>
          </w:p>
          <w:p>
            <w:pPr>
              <w:spacing w:line="440" w:lineRule="exact"/>
              <w:rPr>
                <w:rFonts w:hint="eastAsia" w:ascii="仿宋" w:hAnsi="仿宋" w:eastAsia="仿宋"/>
                <w:sz w:val="30"/>
                <w:szCs w:val="30"/>
              </w:rPr>
            </w:pPr>
          </w:p>
          <w:p>
            <w:pPr>
              <w:spacing w:line="440" w:lineRule="exact"/>
              <w:rPr>
                <w:rFonts w:ascii="仿宋" w:hAnsi="仿宋" w:eastAsia="仿宋"/>
                <w:sz w:val="30"/>
                <w:szCs w:val="30"/>
              </w:rPr>
            </w:pPr>
            <w:r>
              <w:rPr>
                <w:rFonts w:ascii="仿宋" w:hAnsi="仿宋" w:eastAsia="仿宋"/>
                <w:sz w:val="30"/>
                <w:szCs w:val="30"/>
              </w:rPr>
              <w:t>行政事业科</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sz w:val="30"/>
                <w:szCs w:val="30"/>
              </w:rPr>
            </w:pPr>
            <w:r>
              <w:rPr>
                <w:rFonts w:hint="eastAsia" w:ascii="仿宋" w:hAnsi="仿宋" w:eastAsia="仿宋"/>
                <w:sz w:val="30"/>
                <w:szCs w:val="30"/>
              </w:rPr>
              <w:t>13</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sz w:val="22"/>
                <w:szCs w:val="22"/>
              </w:rPr>
            </w:pPr>
            <w:r>
              <w:rPr>
                <w:rFonts w:hint="eastAsia" w:ascii="宋体" w:hAnsi="宋体"/>
                <w:sz w:val="22"/>
                <w:szCs w:val="22"/>
              </w:rPr>
              <w:t>依法受理被审计单位对审计机关审计决定的行政复议申请，依法办理行政诉讼事宜。</w:t>
            </w:r>
          </w:p>
        </w:tc>
        <w:tc>
          <w:tcPr>
            <w:tcW w:w="5617"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宋体" w:hAnsi="宋体"/>
                <w:sz w:val="22"/>
                <w:szCs w:val="22"/>
              </w:rPr>
            </w:pPr>
            <w:r>
              <w:rPr>
                <w:rFonts w:hint="eastAsia" w:ascii="宋体" w:hAnsi="宋体"/>
                <w:sz w:val="22"/>
                <w:szCs w:val="22"/>
              </w:rPr>
              <w:t>依法受理被审计单位对审计机关审计决定的行政复议申请，依法办理行政诉讼事宜。</w:t>
            </w:r>
          </w:p>
        </w:tc>
        <w:tc>
          <w:tcPr>
            <w:tcW w:w="1701" w:type="dxa"/>
            <w:tcBorders>
              <w:top w:val="single" w:color="auto" w:sz="4" w:space="0"/>
              <w:left w:val="single" w:color="auto" w:sz="4" w:space="0"/>
              <w:bottom w:val="single" w:color="auto" w:sz="4" w:space="0"/>
              <w:right w:val="single" w:color="auto" w:sz="4" w:space="0"/>
            </w:tcBorders>
            <w:vAlign w:val="top"/>
          </w:tcPr>
          <w:p>
            <w:pPr>
              <w:spacing w:line="440" w:lineRule="exact"/>
              <w:rPr>
                <w:rFonts w:hint="eastAsia" w:ascii="仿宋" w:hAnsi="仿宋" w:eastAsia="仿宋"/>
                <w:sz w:val="30"/>
                <w:szCs w:val="30"/>
              </w:rPr>
            </w:pPr>
            <w:r>
              <w:rPr>
                <w:rFonts w:hint="eastAsia" w:ascii="仿宋" w:hAnsi="仿宋" w:eastAsia="仿宋"/>
                <w:sz w:val="30"/>
                <w:szCs w:val="30"/>
              </w:rPr>
              <w:t>办公室</w:t>
            </w:r>
          </w:p>
        </w:tc>
        <w:tc>
          <w:tcPr>
            <w:tcW w:w="1014"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仿宋" w:hAnsi="仿宋" w:eastAsia="仿宋"/>
                <w:color w:val="FF0000"/>
                <w:sz w:val="30"/>
                <w:szCs w:val="30"/>
              </w:rPr>
            </w:pPr>
          </w:p>
        </w:tc>
      </w:tr>
    </w:tbl>
    <w:p>
      <w:pPr>
        <w:spacing w:line="400" w:lineRule="exact"/>
        <w:ind w:firstLine="150" w:firstLineChars="50"/>
        <w:rPr>
          <w:rFonts w:ascii="仿宋" w:hAnsi="仿宋" w:eastAsia="仿宋"/>
          <w:sz w:val="30"/>
          <w:szCs w:val="30"/>
        </w:rPr>
      </w:pPr>
    </w:p>
    <w:p>
      <w:pPr>
        <w:ind w:firstLine="150" w:firstLineChars="50"/>
      </w:pPr>
      <w:r>
        <w:rPr>
          <w:rFonts w:hint="eastAsia" w:ascii="仿宋" w:hAnsi="仿宋" w:eastAsia="仿宋"/>
          <w:sz w:val="30"/>
          <w:szCs w:val="30"/>
        </w:rPr>
        <w:t xml:space="preserve">          </w:t>
      </w:r>
    </w:p>
    <w:sectPr>
      <w:headerReference r:id="rId4" w:type="default"/>
      <w:footerReference r:id="rId5" w:type="default"/>
      <w:pgSz w:w="16838" w:h="11906" w:orient="landscape"/>
      <w:pgMar w:top="1519" w:right="1383" w:bottom="1519" w:left="1383" w:header="851" w:footer="992" w:gutter="0"/>
      <w:paperSrc w:first="0" w:other="0"/>
      <w:pgNumType w:fmt="decimal" w:start="402"/>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宋体"/>
    <w:panose1 w:val="00000000000000000000"/>
    <w:charset w:val="86"/>
    <w:family w:val="auto"/>
    <w:pitch w:val="default"/>
    <w:sig w:usb0="00000000" w:usb1="080E0000" w:usb2="0000001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63E4B"/>
    <w:rsid w:val="00163E4B"/>
    <w:rsid w:val="00313BE6"/>
    <w:rsid w:val="004C1E7C"/>
    <w:rsid w:val="0058372A"/>
    <w:rsid w:val="00A4647C"/>
    <w:rsid w:val="00B227F2"/>
    <w:rsid w:val="00D375E7"/>
    <w:rsid w:val="00EF66A2"/>
    <w:rsid w:val="00F368B2"/>
    <w:rsid w:val="0E0839E0"/>
    <w:rsid w:val="33C0358C"/>
    <w:rsid w:val="45B11EE5"/>
    <w:rsid w:val="4E2C224E"/>
    <w:rsid w:val="59EF1C54"/>
    <w:rsid w:val="76D46C0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0"/>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281</Words>
  <Characters>1607</Characters>
  <Lines>13</Lines>
  <Paragraphs>3</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2015-05-21T02:09:00Z</dcterms:created>
  <dc:creator>lenovo</dc:creator>
  <cp:lastModifiedBy>Administrator</cp:lastModifiedBy>
  <dcterms:modified xsi:type="dcterms:W3CDTF">2015-06-19T07:03:39Z</dcterms:modified>
  <dc:title>部门职责登记表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