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
      <w:pPr>
        <w:spacing w:before="0" w:after="0" w:line="240" w:lineRule="auto"/>
        <w:ind w:firstLine="0"/>
        <w:jc w:val="center"/>
        <w:outlineLvl w:val="9"/>
      </w:pPr>
      <w:r>
        <w:rPr>
          <w:rFonts w:ascii="黑体" w:hAnsi="黑体" w:eastAsia="黑体" w:cs="黑体"/>
          <w:b/>
          <w:color w:val="000000"/>
          <w:sz w:val="30"/>
        </w:rPr>
        <w:t>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中共邱县县委机构编制委员会办公室本级收支预算</w:t>
      </w:r>
      <w:r>
        <w:tab/>
      </w:r>
      <w:r>
        <w:fldChar w:fldCharType="begin"/>
      </w:r>
      <w:r>
        <w:instrText xml:space="preserve">PAGEREF _Toc_4_4_0000000019 \h</w:instrText>
      </w:r>
      <w:r>
        <w:fldChar w:fldCharType="separate"/>
      </w:r>
      <w:r>
        <w:t>3</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中共邱县县委机构编制委员会办公室本级收支预算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170.81</w:t>
            </w:r>
          </w:p>
        </w:tc>
        <w:tc>
          <w:tcPr>
            <w:tcW w:w="2959" w:type="dxa"/>
            <w:vAlign w:val="center"/>
          </w:tcPr>
          <w:p>
            <w:pPr>
              <w:pStyle w:val="14"/>
            </w:pPr>
            <w:r>
              <w:t>一、一般公共服务支出</w:t>
            </w:r>
          </w:p>
        </w:tc>
        <w:tc>
          <w:tcPr>
            <w:tcW w:w="2959" w:type="dxa"/>
            <w:vAlign w:val="center"/>
          </w:tcPr>
          <w:p>
            <w:pPr>
              <w:pStyle w:val="13"/>
            </w:pPr>
            <w:r>
              <w:t>170.81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170.81</w:t>
            </w:r>
          </w:p>
        </w:tc>
        <w:tc>
          <w:tcPr>
            <w:tcW w:w="2959" w:type="dxa"/>
            <w:vAlign w:val="center"/>
          </w:tcPr>
          <w:p>
            <w:pPr>
              <w:pStyle w:val="16"/>
            </w:pPr>
            <w:r>
              <w:t>本年支出合计</w:t>
            </w:r>
          </w:p>
        </w:tc>
        <w:tc>
          <w:tcPr>
            <w:tcW w:w="2959" w:type="dxa"/>
            <w:vAlign w:val="center"/>
          </w:tcPr>
          <w:p>
            <w:pPr>
              <w:pStyle w:val="17"/>
            </w:pPr>
            <w:r>
              <w:t>170.81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170.81</w:t>
            </w:r>
          </w:p>
        </w:tc>
        <w:tc>
          <w:tcPr>
            <w:tcW w:w="2959" w:type="dxa"/>
            <w:vAlign w:val="center"/>
          </w:tcPr>
          <w:p>
            <w:pPr>
              <w:pStyle w:val="16"/>
            </w:pPr>
            <w:r>
              <w:t>支出总计</w:t>
            </w:r>
          </w:p>
        </w:tc>
        <w:tc>
          <w:tcPr>
            <w:tcW w:w="2959" w:type="dxa"/>
            <w:vAlign w:val="center"/>
          </w:tcPr>
          <w:p>
            <w:pPr>
              <w:pStyle w:val="17"/>
            </w:pPr>
            <w:r>
              <w:t>170.81</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123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6"/>
        <w:gridCol w:w="946"/>
        <w:gridCol w:w="947"/>
        <w:gridCol w:w="946"/>
        <w:gridCol w:w="946"/>
        <w:gridCol w:w="947"/>
        <w:gridCol w:w="946"/>
        <w:gridCol w:w="945"/>
        <w:gridCol w:w="1"/>
        <w:gridCol w:w="945"/>
        <w:gridCol w:w="948"/>
        <w:gridCol w:w="945"/>
        <w:gridCol w:w="946"/>
        <w:gridCol w:w="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8" w:hRule="atLeast"/>
          <w:tblHeader/>
          <w:jc w:val="center"/>
        </w:trPr>
        <w:tc>
          <w:tcPr>
            <w:tcW w:w="4731" w:type="dxa"/>
            <w:gridSpan w:val="5"/>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2838"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731" w:type="dxa"/>
            <w:gridSpan w:val="6"/>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2" w:hRule="atLeast"/>
          <w:tblHeader/>
          <w:jc w:val="center"/>
        </w:trPr>
        <w:tc>
          <w:tcPr>
            <w:tcW w:w="946" w:type="dxa"/>
            <w:vMerge w:val="restart"/>
            <w:vAlign w:val="center"/>
          </w:tcPr>
          <w:p>
            <w:pPr>
              <w:pStyle w:val="12"/>
            </w:pPr>
            <w:r>
              <w:t>序号</w:t>
            </w:r>
          </w:p>
        </w:tc>
        <w:tc>
          <w:tcPr>
            <w:tcW w:w="1893" w:type="dxa"/>
            <w:gridSpan w:val="2"/>
            <w:vAlign w:val="center"/>
          </w:tcPr>
          <w:p>
            <w:pPr>
              <w:pStyle w:val="12"/>
            </w:pPr>
            <w:r>
              <w:t>功能分类科目</w:t>
            </w:r>
          </w:p>
        </w:tc>
        <w:tc>
          <w:tcPr>
            <w:tcW w:w="946" w:type="dxa"/>
            <w:vMerge w:val="restart"/>
            <w:vAlign w:val="center"/>
          </w:tcPr>
          <w:p>
            <w:pPr>
              <w:pStyle w:val="12"/>
            </w:pPr>
            <w:r>
              <w:t>合计</w:t>
            </w:r>
          </w:p>
        </w:tc>
        <w:tc>
          <w:tcPr>
            <w:tcW w:w="7569" w:type="dxa"/>
            <w:gridSpan w:val="9"/>
            <w:vAlign w:val="center"/>
          </w:tcPr>
          <w:p>
            <w:pPr>
              <w:pStyle w:val="12"/>
            </w:pPr>
            <w:r>
              <w:t>本年收入</w:t>
            </w:r>
          </w:p>
        </w:tc>
        <w:tc>
          <w:tcPr>
            <w:tcW w:w="946"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05" w:hRule="atLeast"/>
          <w:tblHeader/>
          <w:jc w:val="center"/>
        </w:trPr>
        <w:tc>
          <w:tcPr>
            <w:tcW w:w="946" w:type="dxa"/>
            <w:vMerge w:val="continue"/>
          </w:tcPr>
          <w:p/>
        </w:tc>
        <w:tc>
          <w:tcPr>
            <w:tcW w:w="946" w:type="dxa"/>
            <w:vAlign w:val="center"/>
          </w:tcPr>
          <w:p>
            <w:pPr>
              <w:pStyle w:val="12"/>
            </w:pPr>
            <w:r>
              <w:t>科目    编码</w:t>
            </w:r>
          </w:p>
        </w:tc>
        <w:tc>
          <w:tcPr>
            <w:tcW w:w="947" w:type="dxa"/>
            <w:vAlign w:val="center"/>
          </w:tcPr>
          <w:p>
            <w:pPr>
              <w:pStyle w:val="12"/>
            </w:pPr>
            <w:r>
              <w:t>科目名称</w:t>
            </w:r>
          </w:p>
        </w:tc>
        <w:tc>
          <w:tcPr>
            <w:tcW w:w="946" w:type="dxa"/>
            <w:vMerge w:val="continue"/>
          </w:tcPr>
          <w:p/>
        </w:tc>
        <w:tc>
          <w:tcPr>
            <w:tcW w:w="946" w:type="dxa"/>
            <w:vAlign w:val="center"/>
          </w:tcPr>
          <w:p>
            <w:pPr>
              <w:pStyle w:val="12"/>
            </w:pPr>
            <w:r>
              <w:t>小计</w:t>
            </w:r>
          </w:p>
        </w:tc>
        <w:tc>
          <w:tcPr>
            <w:tcW w:w="947" w:type="dxa"/>
            <w:vAlign w:val="center"/>
          </w:tcPr>
          <w:p>
            <w:pPr>
              <w:pStyle w:val="12"/>
            </w:pPr>
            <w:r>
              <w:t>财政拨款 收入</w:t>
            </w:r>
          </w:p>
        </w:tc>
        <w:tc>
          <w:tcPr>
            <w:tcW w:w="946" w:type="dxa"/>
            <w:vAlign w:val="center"/>
          </w:tcPr>
          <w:p>
            <w:pPr>
              <w:pStyle w:val="12"/>
            </w:pPr>
            <w:r>
              <w:t>财政专户 收入</w:t>
            </w:r>
          </w:p>
        </w:tc>
        <w:tc>
          <w:tcPr>
            <w:tcW w:w="946" w:type="dxa"/>
            <w:gridSpan w:val="2"/>
            <w:vAlign w:val="center"/>
          </w:tcPr>
          <w:p>
            <w:pPr>
              <w:pStyle w:val="12"/>
            </w:pPr>
            <w:r>
              <w:t>事业收入</w:t>
            </w:r>
          </w:p>
        </w:tc>
        <w:tc>
          <w:tcPr>
            <w:tcW w:w="945" w:type="dxa"/>
            <w:vAlign w:val="center"/>
          </w:tcPr>
          <w:p>
            <w:pPr>
              <w:pStyle w:val="12"/>
            </w:pPr>
            <w:r>
              <w:t>经营收入</w:t>
            </w:r>
          </w:p>
        </w:tc>
        <w:tc>
          <w:tcPr>
            <w:tcW w:w="948" w:type="dxa"/>
            <w:vAlign w:val="center"/>
          </w:tcPr>
          <w:p>
            <w:pPr>
              <w:pStyle w:val="12"/>
            </w:pPr>
            <w:r>
              <w:t>上级补助收入</w:t>
            </w:r>
          </w:p>
        </w:tc>
        <w:tc>
          <w:tcPr>
            <w:tcW w:w="945" w:type="dxa"/>
            <w:vAlign w:val="center"/>
          </w:tcPr>
          <w:p>
            <w:pPr>
              <w:pStyle w:val="12"/>
            </w:pPr>
            <w:r>
              <w:t>附属单位上缴收入</w:t>
            </w:r>
          </w:p>
        </w:tc>
        <w:tc>
          <w:tcPr>
            <w:tcW w:w="946" w:type="dxa"/>
            <w:vAlign w:val="center"/>
          </w:tcPr>
          <w:p>
            <w:pPr>
              <w:pStyle w:val="12"/>
            </w:pPr>
            <w:r>
              <w:t>其他收入</w:t>
            </w:r>
          </w:p>
        </w:tc>
        <w:tc>
          <w:tcPr>
            <w:tcW w:w="94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2" w:hRule="atLeast"/>
          <w:tblHeader/>
          <w:jc w:val="center"/>
        </w:trPr>
        <w:tc>
          <w:tcPr>
            <w:tcW w:w="946" w:type="dxa"/>
            <w:vAlign w:val="center"/>
          </w:tcPr>
          <w:p>
            <w:pPr>
              <w:pStyle w:val="12"/>
            </w:pPr>
            <w:r>
              <w:t>栏次</w:t>
            </w:r>
          </w:p>
        </w:tc>
        <w:tc>
          <w:tcPr>
            <w:tcW w:w="946" w:type="dxa"/>
            <w:vAlign w:val="center"/>
          </w:tcPr>
          <w:p>
            <w:pPr>
              <w:pStyle w:val="12"/>
            </w:pPr>
            <w:r>
              <w:t>1</w:t>
            </w:r>
          </w:p>
        </w:tc>
        <w:tc>
          <w:tcPr>
            <w:tcW w:w="947" w:type="dxa"/>
            <w:vAlign w:val="center"/>
          </w:tcPr>
          <w:p>
            <w:pPr>
              <w:pStyle w:val="12"/>
            </w:pPr>
            <w:r>
              <w:t>2</w:t>
            </w:r>
          </w:p>
        </w:tc>
        <w:tc>
          <w:tcPr>
            <w:tcW w:w="946" w:type="dxa"/>
            <w:vAlign w:val="center"/>
          </w:tcPr>
          <w:p>
            <w:pPr>
              <w:pStyle w:val="12"/>
            </w:pPr>
            <w:r>
              <w:t>3</w:t>
            </w:r>
          </w:p>
        </w:tc>
        <w:tc>
          <w:tcPr>
            <w:tcW w:w="946" w:type="dxa"/>
            <w:vAlign w:val="center"/>
          </w:tcPr>
          <w:p>
            <w:pPr>
              <w:pStyle w:val="12"/>
            </w:pPr>
            <w:r>
              <w:t>4</w:t>
            </w:r>
          </w:p>
        </w:tc>
        <w:tc>
          <w:tcPr>
            <w:tcW w:w="947" w:type="dxa"/>
            <w:vAlign w:val="center"/>
          </w:tcPr>
          <w:p>
            <w:pPr>
              <w:pStyle w:val="12"/>
            </w:pPr>
            <w:r>
              <w:t>5</w:t>
            </w:r>
          </w:p>
        </w:tc>
        <w:tc>
          <w:tcPr>
            <w:tcW w:w="946" w:type="dxa"/>
            <w:vAlign w:val="center"/>
          </w:tcPr>
          <w:p>
            <w:pPr>
              <w:pStyle w:val="12"/>
            </w:pPr>
            <w:r>
              <w:t>6</w:t>
            </w:r>
          </w:p>
        </w:tc>
        <w:tc>
          <w:tcPr>
            <w:tcW w:w="946" w:type="dxa"/>
            <w:gridSpan w:val="2"/>
            <w:vAlign w:val="center"/>
          </w:tcPr>
          <w:p>
            <w:pPr>
              <w:pStyle w:val="12"/>
            </w:pPr>
            <w:r>
              <w:t>7</w:t>
            </w:r>
          </w:p>
        </w:tc>
        <w:tc>
          <w:tcPr>
            <w:tcW w:w="945" w:type="dxa"/>
            <w:vAlign w:val="center"/>
          </w:tcPr>
          <w:p>
            <w:pPr>
              <w:pStyle w:val="12"/>
            </w:pPr>
            <w:r>
              <w:t>8</w:t>
            </w:r>
          </w:p>
        </w:tc>
        <w:tc>
          <w:tcPr>
            <w:tcW w:w="948" w:type="dxa"/>
            <w:vAlign w:val="center"/>
          </w:tcPr>
          <w:p>
            <w:pPr>
              <w:pStyle w:val="12"/>
            </w:pPr>
            <w:r>
              <w:t>9</w:t>
            </w:r>
          </w:p>
        </w:tc>
        <w:tc>
          <w:tcPr>
            <w:tcW w:w="945" w:type="dxa"/>
            <w:vAlign w:val="center"/>
          </w:tcPr>
          <w:p>
            <w:pPr>
              <w:pStyle w:val="12"/>
            </w:pPr>
            <w:r>
              <w:t>10</w:t>
            </w:r>
          </w:p>
        </w:tc>
        <w:tc>
          <w:tcPr>
            <w:tcW w:w="946" w:type="dxa"/>
            <w:vAlign w:val="center"/>
          </w:tcPr>
          <w:p>
            <w:pPr>
              <w:pStyle w:val="12"/>
            </w:pPr>
            <w:r>
              <w:t>11</w:t>
            </w:r>
          </w:p>
        </w:tc>
        <w:tc>
          <w:tcPr>
            <w:tcW w:w="946"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9" w:hRule="atLeast"/>
          <w:jc w:val="center"/>
        </w:trPr>
        <w:tc>
          <w:tcPr>
            <w:tcW w:w="946" w:type="dxa"/>
            <w:vAlign w:val="center"/>
          </w:tcPr>
          <w:p>
            <w:pPr>
              <w:pStyle w:val="15"/>
            </w:pPr>
            <w:r>
              <w:t>1</w:t>
            </w:r>
          </w:p>
        </w:tc>
        <w:tc>
          <w:tcPr>
            <w:tcW w:w="946" w:type="dxa"/>
            <w:vAlign w:val="center"/>
          </w:tcPr>
          <w:p>
            <w:pPr>
              <w:pStyle w:val="18"/>
            </w:pPr>
          </w:p>
        </w:tc>
        <w:tc>
          <w:tcPr>
            <w:tcW w:w="947" w:type="dxa"/>
            <w:vAlign w:val="center"/>
          </w:tcPr>
          <w:p>
            <w:pPr>
              <w:pStyle w:val="16"/>
            </w:pPr>
            <w:r>
              <w:t>合计</w:t>
            </w:r>
          </w:p>
        </w:tc>
        <w:tc>
          <w:tcPr>
            <w:tcW w:w="946" w:type="dxa"/>
            <w:vAlign w:val="center"/>
          </w:tcPr>
          <w:p>
            <w:pPr>
              <w:pStyle w:val="17"/>
            </w:pPr>
            <w:r>
              <w:t>170.81</w:t>
            </w:r>
          </w:p>
        </w:tc>
        <w:tc>
          <w:tcPr>
            <w:tcW w:w="946" w:type="dxa"/>
            <w:vAlign w:val="center"/>
          </w:tcPr>
          <w:p>
            <w:pPr>
              <w:pStyle w:val="17"/>
            </w:pPr>
            <w:r>
              <w:t>170.81</w:t>
            </w:r>
          </w:p>
        </w:tc>
        <w:tc>
          <w:tcPr>
            <w:tcW w:w="947" w:type="dxa"/>
            <w:vAlign w:val="center"/>
          </w:tcPr>
          <w:p>
            <w:pPr>
              <w:pStyle w:val="17"/>
            </w:pPr>
            <w:r>
              <w:t>170.81</w:t>
            </w:r>
          </w:p>
        </w:tc>
        <w:tc>
          <w:tcPr>
            <w:tcW w:w="946" w:type="dxa"/>
            <w:vAlign w:val="center"/>
          </w:tcPr>
          <w:p>
            <w:pPr>
              <w:pStyle w:val="17"/>
            </w:pPr>
          </w:p>
        </w:tc>
        <w:tc>
          <w:tcPr>
            <w:tcW w:w="946" w:type="dxa"/>
            <w:gridSpan w:val="2"/>
            <w:vAlign w:val="center"/>
          </w:tcPr>
          <w:p>
            <w:pPr>
              <w:pStyle w:val="17"/>
            </w:pPr>
          </w:p>
        </w:tc>
        <w:tc>
          <w:tcPr>
            <w:tcW w:w="945" w:type="dxa"/>
            <w:vAlign w:val="center"/>
          </w:tcPr>
          <w:p>
            <w:pPr>
              <w:pStyle w:val="17"/>
            </w:pPr>
          </w:p>
        </w:tc>
        <w:tc>
          <w:tcPr>
            <w:tcW w:w="948" w:type="dxa"/>
            <w:vAlign w:val="center"/>
          </w:tcPr>
          <w:p>
            <w:pPr>
              <w:pStyle w:val="17"/>
            </w:pPr>
          </w:p>
        </w:tc>
        <w:tc>
          <w:tcPr>
            <w:tcW w:w="945" w:type="dxa"/>
            <w:vAlign w:val="center"/>
          </w:tcPr>
          <w:p>
            <w:pPr>
              <w:pStyle w:val="17"/>
            </w:pPr>
          </w:p>
        </w:tc>
        <w:tc>
          <w:tcPr>
            <w:tcW w:w="946" w:type="dxa"/>
            <w:vAlign w:val="center"/>
          </w:tcPr>
          <w:p>
            <w:pPr>
              <w:pStyle w:val="17"/>
            </w:pPr>
          </w:p>
        </w:tc>
        <w:tc>
          <w:tcPr>
            <w:tcW w:w="94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05" w:hRule="atLeast"/>
          <w:jc w:val="center"/>
        </w:trPr>
        <w:tc>
          <w:tcPr>
            <w:tcW w:w="946" w:type="dxa"/>
            <w:vAlign w:val="center"/>
          </w:tcPr>
          <w:p>
            <w:pPr>
              <w:pStyle w:val="15"/>
            </w:pPr>
            <w:r>
              <w:t>2</w:t>
            </w:r>
          </w:p>
        </w:tc>
        <w:tc>
          <w:tcPr>
            <w:tcW w:w="946" w:type="dxa"/>
            <w:vAlign w:val="center"/>
          </w:tcPr>
          <w:p>
            <w:pPr>
              <w:pStyle w:val="14"/>
            </w:pPr>
            <w:r>
              <w:t>201</w:t>
            </w:r>
          </w:p>
        </w:tc>
        <w:tc>
          <w:tcPr>
            <w:tcW w:w="947" w:type="dxa"/>
            <w:vAlign w:val="center"/>
          </w:tcPr>
          <w:p>
            <w:pPr>
              <w:pStyle w:val="14"/>
            </w:pPr>
            <w:r>
              <w:t>一般公共服务支出</w:t>
            </w:r>
          </w:p>
        </w:tc>
        <w:tc>
          <w:tcPr>
            <w:tcW w:w="946" w:type="dxa"/>
            <w:vAlign w:val="center"/>
          </w:tcPr>
          <w:p>
            <w:pPr>
              <w:pStyle w:val="13"/>
            </w:pPr>
            <w:r>
              <w:t>170.81</w:t>
            </w:r>
          </w:p>
        </w:tc>
        <w:tc>
          <w:tcPr>
            <w:tcW w:w="946" w:type="dxa"/>
            <w:vAlign w:val="center"/>
          </w:tcPr>
          <w:p>
            <w:pPr>
              <w:pStyle w:val="13"/>
            </w:pPr>
            <w:r>
              <w:t>170.81</w:t>
            </w:r>
          </w:p>
        </w:tc>
        <w:tc>
          <w:tcPr>
            <w:tcW w:w="947" w:type="dxa"/>
            <w:vAlign w:val="center"/>
          </w:tcPr>
          <w:p>
            <w:pPr>
              <w:pStyle w:val="13"/>
            </w:pPr>
            <w:r>
              <w:t>170.81</w:t>
            </w:r>
          </w:p>
        </w:tc>
        <w:tc>
          <w:tcPr>
            <w:tcW w:w="946" w:type="dxa"/>
            <w:vAlign w:val="center"/>
          </w:tcPr>
          <w:p>
            <w:pPr>
              <w:pStyle w:val="13"/>
            </w:pPr>
          </w:p>
        </w:tc>
        <w:tc>
          <w:tcPr>
            <w:tcW w:w="946" w:type="dxa"/>
            <w:gridSpan w:val="2"/>
            <w:vAlign w:val="center"/>
          </w:tcPr>
          <w:p>
            <w:pPr>
              <w:pStyle w:val="13"/>
            </w:pPr>
          </w:p>
        </w:tc>
        <w:tc>
          <w:tcPr>
            <w:tcW w:w="945" w:type="dxa"/>
            <w:vAlign w:val="center"/>
          </w:tcPr>
          <w:p>
            <w:pPr>
              <w:pStyle w:val="13"/>
            </w:pPr>
          </w:p>
        </w:tc>
        <w:tc>
          <w:tcPr>
            <w:tcW w:w="948" w:type="dxa"/>
            <w:vAlign w:val="center"/>
          </w:tcPr>
          <w:p>
            <w:pPr>
              <w:pStyle w:val="13"/>
            </w:pPr>
          </w:p>
        </w:tc>
        <w:tc>
          <w:tcPr>
            <w:tcW w:w="945" w:type="dxa"/>
            <w:vAlign w:val="center"/>
          </w:tcPr>
          <w:p>
            <w:pPr>
              <w:pStyle w:val="13"/>
            </w:pPr>
          </w:p>
        </w:tc>
        <w:tc>
          <w:tcPr>
            <w:tcW w:w="946" w:type="dxa"/>
            <w:vAlign w:val="center"/>
          </w:tcPr>
          <w:p>
            <w:pPr>
              <w:pStyle w:val="13"/>
            </w:pPr>
          </w:p>
        </w:tc>
        <w:tc>
          <w:tcPr>
            <w:tcW w:w="9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9" w:hRule="atLeast"/>
          <w:jc w:val="center"/>
        </w:trPr>
        <w:tc>
          <w:tcPr>
            <w:tcW w:w="946" w:type="dxa"/>
            <w:vAlign w:val="center"/>
          </w:tcPr>
          <w:p>
            <w:pPr>
              <w:pStyle w:val="15"/>
            </w:pPr>
            <w:r>
              <w:t>3</w:t>
            </w:r>
          </w:p>
        </w:tc>
        <w:tc>
          <w:tcPr>
            <w:tcW w:w="946" w:type="dxa"/>
            <w:vAlign w:val="center"/>
          </w:tcPr>
          <w:p>
            <w:pPr>
              <w:pStyle w:val="14"/>
            </w:pPr>
            <w:r>
              <w:t>20132</w:t>
            </w:r>
          </w:p>
        </w:tc>
        <w:tc>
          <w:tcPr>
            <w:tcW w:w="947" w:type="dxa"/>
            <w:vAlign w:val="center"/>
          </w:tcPr>
          <w:p>
            <w:pPr>
              <w:pStyle w:val="14"/>
            </w:pPr>
            <w:r>
              <w:t>组织事务</w:t>
            </w:r>
          </w:p>
        </w:tc>
        <w:tc>
          <w:tcPr>
            <w:tcW w:w="946" w:type="dxa"/>
            <w:vAlign w:val="center"/>
          </w:tcPr>
          <w:p>
            <w:pPr>
              <w:pStyle w:val="13"/>
            </w:pPr>
            <w:r>
              <w:t>170.81</w:t>
            </w:r>
          </w:p>
        </w:tc>
        <w:tc>
          <w:tcPr>
            <w:tcW w:w="946" w:type="dxa"/>
            <w:vAlign w:val="center"/>
          </w:tcPr>
          <w:p>
            <w:pPr>
              <w:pStyle w:val="13"/>
            </w:pPr>
            <w:r>
              <w:t>170.81</w:t>
            </w:r>
          </w:p>
        </w:tc>
        <w:tc>
          <w:tcPr>
            <w:tcW w:w="947" w:type="dxa"/>
            <w:vAlign w:val="center"/>
          </w:tcPr>
          <w:p>
            <w:pPr>
              <w:pStyle w:val="13"/>
            </w:pPr>
            <w:r>
              <w:t>170.81</w:t>
            </w:r>
          </w:p>
        </w:tc>
        <w:tc>
          <w:tcPr>
            <w:tcW w:w="946" w:type="dxa"/>
            <w:vAlign w:val="center"/>
          </w:tcPr>
          <w:p>
            <w:pPr>
              <w:pStyle w:val="13"/>
            </w:pPr>
          </w:p>
        </w:tc>
        <w:tc>
          <w:tcPr>
            <w:tcW w:w="946" w:type="dxa"/>
            <w:gridSpan w:val="2"/>
            <w:vAlign w:val="center"/>
          </w:tcPr>
          <w:p>
            <w:pPr>
              <w:pStyle w:val="13"/>
            </w:pPr>
          </w:p>
        </w:tc>
        <w:tc>
          <w:tcPr>
            <w:tcW w:w="945" w:type="dxa"/>
            <w:vAlign w:val="center"/>
          </w:tcPr>
          <w:p>
            <w:pPr>
              <w:pStyle w:val="13"/>
            </w:pPr>
          </w:p>
        </w:tc>
        <w:tc>
          <w:tcPr>
            <w:tcW w:w="948" w:type="dxa"/>
            <w:vAlign w:val="center"/>
          </w:tcPr>
          <w:p>
            <w:pPr>
              <w:pStyle w:val="13"/>
            </w:pPr>
          </w:p>
        </w:tc>
        <w:tc>
          <w:tcPr>
            <w:tcW w:w="945" w:type="dxa"/>
            <w:vAlign w:val="center"/>
          </w:tcPr>
          <w:p>
            <w:pPr>
              <w:pStyle w:val="13"/>
            </w:pPr>
          </w:p>
        </w:tc>
        <w:tc>
          <w:tcPr>
            <w:tcW w:w="946" w:type="dxa"/>
            <w:vAlign w:val="center"/>
          </w:tcPr>
          <w:p>
            <w:pPr>
              <w:pStyle w:val="13"/>
            </w:pPr>
          </w:p>
        </w:tc>
        <w:tc>
          <w:tcPr>
            <w:tcW w:w="9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9" w:hRule="atLeast"/>
          <w:jc w:val="center"/>
        </w:trPr>
        <w:tc>
          <w:tcPr>
            <w:tcW w:w="946" w:type="dxa"/>
            <w:vAlign w:val="center"/>
          </w:tcPr>
          <w:p>
            <w:pPr>
              <w:pStyle w:val="15"/>
            </w:pPr>
            <w:r>
              <w:t>4</w:t>
            </w:r>
          </w:p>
        </w:tc>
        <w:tc>
          <w:tcPr>
            <w:tcW w:w="946" w:type="dxa"/>
            <w:vAlign w:val="center"/>
          </w:tcPr>
          <w:p>
            <w:pPr>
              <w:pStyle w:val="14"/>
            </w:pPr>
            <w:r>
              <w:t>2013201</w:t>
            </w:r>
          </w:p>
        </w:tc>
        <w:tc>
          <w:tcPr>
            <w:tcW w:w="947" w:type="dxa"/>
            <w:vAlign w:val="center"/>
          </w:tcPr>
          <w:p>
            <w:pPr>
              <w:pStyle w:val="14"/>
            </w:pPr>
            <w:r>
              <w:t>行政运行</w:t>
            </w:r>
          </w:p>
        </w:tc>
        <w:tc>
          <w:tcPr>
            <w:tcW w:w="946" w:type="dxa"/>
            <w:vAlign w:val="center"/>
          </w:tcPr>
          <w:p>
            <w:pPr>
              <w:pStyle w:val="13"/>
            </w:pPr>
            <w:r>
              <w:t>131.38</w:t>
            </w:r>
          </w:p>
        </w:tc>
        <w:tc>
          <w:tcPr>
            <w:tcW w:w="946" w:type="dxa"/>
            <w:vAlign w:val="center"/>
          </w:tcPr>
          <w:p>
            <w:pPr>
              <w:pStyle w:val="13"/>
            </w:pPr>
            <w:r>
              <w:t>131.38</w:t>
            </w:r>
          </w:p>
        </w:tc>
        <w:tc>
          <w:tcPr>
            <w:tcW w:w="947" w:type="dxa"/>
            <w:vAlign w:val="center"/>
          </w:tcPr>
          <w:p>
            <w:pPr>
              <w:pStyle w:val="13"/>
            </w:pPr>
            <w:r>
              <w:t>131.38</w:t>
            </w:r>
          </w:p>
        </w:tc>
        <w:tc>
          <w:tcPr>
            <w:tcW w:w="946" w:type="dxa"/>
            <w:vAlign w:val="center"/>
          </w:tcPr>
          <w:p>
            <w:pPr>
              <w:pStyle w:val="13"/>
            </w:pPr>
          </w:p>
        </w:tc>
        <w:tc>
          <w:tcPr>
            <w:tcW w:w="946" w:type="dxa"/>
            <w:gridSpan w:val="2"/>
            <w:vAlign w:val="center"/>
          </w:tcPr>
          <w:p>
            <w:pPr>
              <w:pStyle w:val="13"/>
            </w:pPr>
          </w:p>
        </w:tc>
        <w:tc>
          <w:tcPr>
            <w:tcW w:w="945" w:type="dxa"/>
            <w:vAlign w:val="center"/>
          </w:tcPr>
          <w:p>
            <w:pPr>
              <w:pStyle w:val="13"/>
            </w:pPr>
          </w:p>
        </w:tc>
        <w:tc>
          <w:tcPr>
            <w:tcW w:w="948" w:type="dxa"/>
            <w:vAlign w:val="center"/>
          </w:tcPr>
          <w:p>
            <w:pPr>
              <w:pStyle w:val="13"/>
            </w:pPr>
          </w:p>
        </w:tc>
        <w:tc>
          <w:tcPr>
            <w:tcW w:w="945" w:type="dxa"/>
            <w:vAlign w:val="center"/>
          </w:tcPr>
          <w:p>
            <w:pPr>
              <w:pStyle w:val="13"/>
            </w:pPr>
          </w:p>
        </w:tc>
        <w:tc>
          <w:tcPr>
            <w:tcW w:w="946" w:type="dxa"/>
            <w:vAlign w:val="center"/>
          </w:tcPr>
          <w:p>
            <w:pPr>
              <w:pStyle w:val="13"/>
            </w:pPr>
          </w:p>
        </w:tc>
        <w:tc>
          <w:tcPr>
            <w:tcW w:w="9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05" w:hRule="atLeast"/>
          <w:jc w:val="center"/>
        </w:trPr>
        <w:tc>
          <w:tcPr>
            <w:tcW w:w="946" w:type="dxa"/>
            <w:vAlign w:val="center"/>
          </w:tcPr>
          <w:p>
            <w:pPr>
              <w:pStyle w:val="15"/>
            </w:pPr>
            <w:r>
              <w:t>5</w:t>
            </w:r>
          </w:p>
        </w:tc>
        <w:tc>
          <w:tcPr>
            <w:tcW w:w="946" w:type="dxa"/>
            <w:vAlign w:val="center"/>
          </w:tcPr>
          <w:p>
            <w:pPr>
              <w:pStyle w:val="14"/>
            </w:pPr>
            <w:r>
              <w:t>2013202</w:t>
            </w:r>
          </w:p>
        </w:tc>
        <w:tc>
          <w:tcPr>
            <w:tcW w:w="947" w:type="dxa"/>
            <w:vAlign w:val="center"/>
          </w:tcPr>
          <w:p>
            <w:pPr>
              <w:pStyle w:val="14"/>
            </w:pPr>
            <w:r>
              <w:t>一般行政管理事务</w:t>
            </w:r>
          </w:p>
        </w:tc>
        <w:tc>
          <w:tcPr>
            <w:tcW w:w="946" w:type="dxa"/>
            <w:vAlign w:val="center"/>
          </w:tcPr>
          <w:p>
            <w:pPr>
              <w:pStyle w:val="13"/>
            </w:pPr>
            <w:r>
              <w:t>23.00</w:t>
            </w:r>
          </w:p>
        </w:tc>
        <w:tc>
          <w:tcPr>
            <w:tcW w:w="946" w:type="dxa"/>
            <w:vAlign w:val="center"/>
          </w:tcPr>
          <w:p>
            <w:pPr>
              <w:pStyle w:val="13"/>
            </w:pPr>
            <w:r>
              <w:t>23.00</w:t>
            </w:r>
          </w:p>
        </w:tc>
        <w:tc>
          <w:tcPr>
            <w:tcW w:w="947" w:type="dxa"/>
            <w:vAlign w:val="center"/>
          </w:tcPr>
          <w:p>
            <w:pPr>
              <w:pStyle w:val="13"/>
            </w:pPr>
            <w:r>
              <w:t>23.00</w:t>
            </w:r>
          </w:p>
        </w:tc>
        <w:tc>
          <w:tcPr>
            <w:tcW w:w="946" w:type="dxa"/>
            <w:vAlign w:val="center"/>
          </w:tcPr>
          <w:p>
            <w:pPr>
              <w:pStyle w:val="13"/>
            </w:pPr>
          </w:p>
        </w:tc>
        <w:tc>
          <w:tcPr>
            <w:tcW w:w="946" w:type="dxa"/>
            <w:gridSpan w:val="2"/>
            <w:vAlign w:val="center"/>
          </w:tcPr>
          <w:p>
            <w:pPr>
              <w:pStyle w:val="13"/>
            </w:pPr>
          </w:p>
        </w:tc>
        <w:tc>
          <w:tcPr>
            <w:tcW w:w="945" w:type="dxa"/>
            <w:vAlign w:val="center"/>
          </w:tcPr>
          <w:p>
            <w:pPr>
              <w:pStyle w:val="13"/>
            </w:pPr>
          </w:p>
        </w:tc>
        <w:tc>
          <w:tcPr>
            <w:tcW w:w="948" w:type="dxa"/>
            <w:vAlign w:val="center"/>
          </w:tcPr>
          <w:p>
            <w:pPr>
              <w:pStyle w:val="13"/>
            </w:pPr>
          </w:p>
        </w:tc>
        <w:tc>
          <w:tcPr>
            <w:tcW w:w="945" w:type="dxa"/>
            <w:vAlign w:val="center"/>
          </w:tcPr>
          <w:p>
            <w:pPr>
              <w:pStyle w:val="13"/>
            </w:pPr>
          </w:p>
        </w:tc>
        <w:tc>
          <w:tcPr>
            <w:tcW w:w="946" w:type="dxa"/>
            <w:vAlign w:val="center"/>
          </w:tcPr>
          <w:p>
            <w:pPr>
              <w:pStyle w:val="13"/>
            </w:pPr>
          </w:p>
        </w:tc>
        <w:tc>
          <w:tcPr>
            <w:tcW w:w="9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3" w:hRule="atLeast"/>
          <w:jc w:val="center"/>
        </w:trPr>
        <w:tc>
          <w:tcPr>
            <w:tcW w:w="946" w:type="dxa"/>
            <w:vAlign w:val="center"/>
          </w:tcPr>
          <w:p>
            <w:pPr>
              <w:pStyle w:val="15"/>
            </w:pPr>
            <w:r>
              <w:t>6</w:t>
            </w:r>
          </w:p>
        </w:tc>
        <w:tc>
          <w:tcPr>
            <w:tcW w:w="946" w:type="dxa"/>
            <w:vAlign w:val="center"/>
          </w:tcPr>
          <w:p>
            <w:pPr>
              <w:pStyle w:val="14"/>
            </w:pPr>
            <w:r>
              <w:t>2013250</w:t>
            </w:r>
          </w:p>
        </w:tc>
        <w:tc>
          <w:tcPr>
            <w:tcW w:w="947" w:type="dxa"/>
            <w:vAlign w:val="center"/>
          </w:tcPr>
          <w:p>
            <w:pPr>
              <w:pStyle w:val="14"/>
            </w:pPr>
            <w:r>
              <w:t>事业运行</w:t>
            </w:r>
          </w:p>
        </w:tc>
        <w:tc>
          <w:tcPr>
            <w:tcW w:w="946" w:type="dxa"/>
            <w:vAlign w:val="center"/>
          </w:tcPr>
          <w:p>
            <w:pPr>
              <w:pStyle w:val="13"/>
            </w:pPr>
            <w:r>
              <w:t>16.43</w:t>
            </w:r>
          </w:p>
        </w:tc>
        <w:tc>
          <w:tcPr>
            <w:tcW w:w="946" w:type="dxa"/>
            <w:vAlign w:val="center"/>
          </w:tcPr>
          <w:p>
            <w:pPr>
              <w:pStyle w:val="13"/>
            </w:pPr>
            <w:r>
              <w:t>16.43</w:t>
            </w:r>
          </w:p>
        </w:tc>
        <w:tc>
          <w:tcPr>
            <w:tcW w:w="947" w:type="dxa"/>
            <w:vAlign w:val="center"/>
          </w:tcPr>
          <w:p>
            <w:pPr>
              <w:pStyle w:val="13"/>
            </w:pPr>
            <w:r>
              <w:t>16.43</w:t>
            </w:r>
          </w:p>
        </w:tc>
        <w:tc>
          <w:tcPr>
            <w:tcW w:w="946" w:type="dxa"/>
            <w:vAlign w:val="center"/>
          </w:tcPr>
          <w:p>
            <w:pPr>
              <w:pStyle w:val="13"/>
            </w:pPr>
          </w:p>
        </w:tc>
        <w:tc>
          <w:tcPr>
            <w:tcW w:w="946" w:type="dxa"/>
            <w:gridSpan w:val="2"/>
            <w:vAlign w:val="center"/>
          </w:tcPr>
          <w:p>
            <w:pPr>
              <w:pStyle w:val="13"/>
            </w:pPr>
          </w:p>
        </w:tc>
        <w:tc>
          <w:tcPr>
            <w:tcW w:w="945" w:type="dxa"/>
            <w:vAlign w:val="center"/>
          </w:tcPr>
          <w:p>
            <w:pPr>
              <w:pStyle w:val="13"/>
            </w:pPr>
          </w:p>
        </w:tc>
        <w:tc>
          <w:tcPr>
            <w:tcW w:w="948" w:type="dxa"/>
            <w:vAlign w:val="center"/>
          </w:tcPr>
          <w:p>
            <w:pPr>
              <w:pStyle w:val="13"/>
            </w:pPr>
          </w:p>
        </w:tc>
        <w:tc>
          <w:tcPr>
            <w:tcW w:w="945" w:type="dxa"/>
            <w:vAlign w:val="center"/>
          </w:tcPr>
          <w:p>
            <w:pPr>
              <w:pStyle w:val="13"/>
            </w:pPr>
          </w:p>
        </w:tc>
        <w:tc>
          <w:tcPr>
            <w:tcW w:w="946" w:type="dxa"/>
            <w:vAlign w:val="center"/>
          </w:tcPr>
          <w:p>
            <w:pPr>
              <w:pStyle w:val="13"/>
            </w:pPr>
          </w:p>
        </w:tc>
        <w:tc>
          <w:tcPr>
            <w:tcW w:w="946"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118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0"/>
        <w:gridCol w:w="1320"/>
        <w:gridCol w:w="1320"/>
        <w:gridCol w:w="1320"/>
        <w:gridCol w:w="1320"/>
        <w:gridCol w:w="1320"/>
        <w:gridCol w:w="1320"/>
        <w:gridCol w:w="1320"/>
        <w:gridCol w:w="1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69" w:hRule="atLeast"/>
          <w:tblHeader/>
          <w:jc w:val="center"/>
        </w:trPr>
        <w:tc>
          <w:tcPr>
            <w:tcW w:w="3960"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264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2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tblHeader/>
          <w:jc w:val="center"/>
        </w:trPr>
        <w:tc>
          <w:tcPr>
            <w:tcW w:w="1320" w:type="dxa"/>
            <w:vMerge w:val="restart"/>
            <w:vAlign w:val="center"/>
          </w:tcPr>
          <w:p>
            <w:pPr>
              <w:pStyle w:val="12"/>
            </w:pPr>
            <w:r>
              <w:t>序号</w:t>
            </w:r>
          </w:p>
        </w:tc>
        <w:tc>
          <w:tcPr>
            <w:tcW w:w="2640" w:type="dxa"/>
            <w:gridSpan w:val="2"/>
            <w:vAlign w:val="center"/>
          </w:tcPr>
          <w:p>
            <w:pPr>
              <w:pStyle w:val="12"/>
            </w:pPr>
            <w:r>
              <w:t>功能分类科目</w:t>
            </w:r>
          </w:p>
        </w:tc>
        <w:tc>
          <w:tcPr>
            <w:tcW w:w="1320" w:type="dxa"/>
            <w:vMerge w:val="restart"/>
            <w:vAlign w:val="center"/>
          </w:tcPr>
          <w:p>
            <w:pPr>
              <w:pStyle w:val="12"/>
            </w:pPr>
            <w:r>
              <w:t>合计</w:t>
            </w:r>
          </w:p>
        </w:tc>
        <w:tc>
          <w:tcPr>
            <w:tcW w:w="1320" w:type="dxa"/>
            <w:vMerge w:val="restart"/>
            <w:vAlign w:val="center"/>
          </w:tcPr>
          <w:p>
            <w:pPr>
              <w:pStyle w:val="12"/>
            </w:pPr>
            <w:r>
              <w:t>基本支出</w:t>
            </w:r>
          </w:p>
        </w:tc>
        <w:tc>
          <w:tcPr>
            <w:tcW w:w="1320" w:type="dxa"/>
            <w:vMerge w:val="restart"/>
            <w:vAlign w:val="center"/>
          </w:tcPr>
          <w:p>
            <w:pPr>
              <w:pStyle w:val="12"/>
            </w:pPr>
            <w:r>
              <w:t>项目支出</w:t>
            </w:r>
          </w:p>
        </w:tc>
        <w:tc>
          <w:tcPr>
            <w:tcW w:w="1320" w:type="dxa"/>
            <w:vMerge w:val="restart"/>
            <w:vAlign w:val="center"/>
          </w:tcPr>
          <w:p>
            <w:pPr>
              <w:pStyle w:val="12"/>
            </w:pPr>
            <w:r>
              <w:t>经营支出</w:t>
            </w:r>
          </w:p>
        </w:tc>
        <w:tc>
          <w:tcPr>
            <w:tcW w:w="1320" w:type="dxa"/>
            <w:vMerge w:val="restart"/>
            <w:vAlign w:val="center"/>
          </w:tcPr>
          <w:p>
            <w:pPr>
              <w:pStyle w:val="12"/>
            </w:pPr>
            <w:r>
              <w:t>上解上级     支出</w:t>
            </w:r>
          </w:p>
        </w:tc>
        <w:tc>
          <w:tcPr>
            <w:tcW w:w="1320"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tblHeader/>
          <w:jc w:val="center"/>
        </w:trPr>
        <w:tc>
          <w:tcPr>
            <w:tcW w:w="1320" w:type="dxa"/>
            <w:vMerge w:val="continue"/>
          </w:tcPr>
          <w:p/>
        </w:tc>
        <w:tc>
          <w:tcPr>
            <w:tcW w:w="1320" w:type="dxa"/>
            <w:vAlign w:val="center"/>
          </w:tcPr>
          <w:p>
            <w:pPr>
              <w:pStyle w:val="12"/>
            </w:pPr>
            <w:r>
              <w:t>科目    编码</w:t>
            </w:r>
          </w:p>
        </w:tc>
        <w:tc>
          <w:tcPr>
            <w:tcW w:w="1320" w:type="dxa"/>
            <w:vAlign w:val="center"/>
          </w:tcPr>
          <w:p>
            <w:pPr>
              <w:pStyle w:val="12"/>
            </w:pPr>
            <w:r>
              <w:t>科目名称</w:t>
            </w:r>
          </w:p>
        </w:tc>
        <w:tc>
          <w:tcPr>
            <w:tcW w:w="1320" w:type="dxa"/>
            <w:vMerge w:val="continue"/>
          </w:tcPr>
          <w:p/>
        </w:tc>
        <w:tc>
          <w:tcPr>
            <w:tcW w:w="1320" w:type="dxa"/>
            <w:vMerge w:val="continue"/>
          </w:tcPr>
          <w:p/>
        </w:tc>
        <w:tc>
          <w:tcPr>
            <w:tcW w:w="1320" w:type="dxa"/>
            <w:vMerge w:val="continue"/>
          </w:tcPr>
          <w:p/>
        </w:tc>
        <w:tc>
          <w:tcPr>
            <w:tcW w:w="1320" w:type="dxa"/>
            <w:vMerge w:val="continue"/>
          </w:tcPr>
          <w:p/>
        </w:tc>
        <w:tc>
          <w:tcPr>
            <w:tcW w:w="1320" w:type="dxa"/>
            <w:vMerge w:val="continue"/>
          </w:tcPr>
          <w:p/>
        </w:tc>
        <w:tc>
          <w:tcPr>
            <w:tcW w:w="13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tblHeader/>
          <w:jc w:val="center"/>
        </w:trPr>
        <w:tc>
          <w:tcPr>
            <w:tcW w:w="1320" w:type="dxa"/>
            <w:vAlign w:val="center"/>
          </w:tcPr>
          <w:p>
            <w:pPr>
              <w:pStyle w:val="12"/>
            </w:pPr>
            <w:r>
              <w:t>栏次</w:t>
            </w:r>
          </w:p>
        </w:tc>
        <w:tc>
          <w:tcPr>
            <w:tcW w:w="1320" w:type="dxa"/>
            <w:vAlign w:val="center"/>
          </w:tcPr>
          <w:p>
            <w:pPr>
              <w:pStyle w:val="12"/>
            </w:pPr>
            <w:r>
              <w:t>1</w:t>
            </w:r>
          </w:p>
        </w:tc>
        <w:tc>
          <w:tcPr>
            <w:tcW w:w="1320" w:type="dxa"/>
            <w:vAlign w:val="center"/>
          </w:tcPr>
          <w:p>
            <w:pPr>
              <w:pStyle w:val="12"/>
            </w:pPr>
            <w:r>
              <w:t>2</w:t>
            </w:r>
          </w:p>
        </w:tc>
        <w:tc>
          <w:tcPr>
            <w:tcW w:w="1320" w:type="dxa"/>
            <w:vAlign w:val="center"/>
          </w:tcPr>
          <w:p>
            <w:pPr>
              <w:pStyle w:val="12"/>
            </w:pPr>
            <w:r>
              <w:t>3</w:t>
            </w:r>
          </w:p>
        </w:tc>
        <w:tc>
          <w:tcPr>
            <w:tcW w:w="1320" w:type="dxa"/>
            <w:vAlign w:val="center"/>
          </w:tcPr>
          <w:p>
            <w:pPr>
              <w:pStyle w:val="12"/>
            </w:pPr>
            <w:r>
              <w:t>4</w:t>
            </w:r>
          </w:p>
        </w:tc>
        <w:tc>
          <w:tcPr>
            <w:tcW w:w="1320" w:type="dxa"/>
            <w:vAlign w:val="center"/>
          </w:tcPr>
          <w:p>
            <w:pPr>
              <w:pStyle w:val="12"/>
            </w:pPr>
            <w:r>
              <w:t>5</w:t>
            </w:r>
          </w:p>
        </w:tc>
        <w:tc>
          <w:tcPr>
            <w:tcW w:w="1320" w:type="dxa"/>
            <w:vAlign w:val="center"/>
          </w:tcPr>
          <w:p>
            <w:pPr>
              <w:pStyle w:val="12"/>
            </w:pPr>
            <w:r>
              <w:t>6</w:t>
            </w:r>
          </w:p>
        </w:tc>
        <w:tc>
          <w:tcPr>
            <w:tcW w:w="1320" w:type="dxa"/>
            <w:vAlign w:val="center"/>
          </w:tcPr>
          <w:p>
            <w:pPr>
              <w:pStyle w:val="12"/>
            </w:pPr>
            <w:r>
              <w:t>7</w:t>
            </w:r>
          </w:p>
        </w:tc>
        <w:tc>
          <w:tcPr>
            <w:tcW w:w="1320"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320" w:type="dxa"/>
            <w:vAlign w:val="center"/>
          </w:tcPr>
          <w:p>
            <w:pPr>
              <w:pStyle w:val="15"/>
            </w:pPr>
            <w:r>
              <w:t>1</w:t>
            </w:r>
          </w:p>
        </w:tc>
        <w:tc>
          <w:tcPr>
            <w:tcW w:w="1320" w:type="dxa"/>
            <w:vAlign w:val="center"/>
          </w:tcPr>
          <w:p>
            <w:pPr>
              <w:pStyle w:val="18"/>
            </w:pPr>
          </w:p>
        </w:tc>
        <w:tc>
          <w:tcPr>
            <w:tcW w:w="1320" w:type="dxa"/>
            <w:vAlign w:val="center"/>
          </w:tcPr>
          <w:p>
            <w:pPr>
              <w:pStyle w:val="16"/>
            </w:pPr>
            <w:r>
              <w:t>合计</w:t>
            </w:r>
          </w:p>
        </w:tc>
        <w:tc>
          <w:tcPr>
            <w:tcW w:w="1320" w:type="dxa"/>
            <w:vAlign w:val="center"/>
          </w:tcPr>
          <w:p>
            <w:pPr>
              <w:pStyle w:val="17"/>
            </w:pPr>
            <w:r>
              <w:t>170.81</w:t>
            </w:r>
          </w:p>
        </w:tc>
        <w:tc>
          <w:tcPr>
            <w:tcW w:w="1320" w:type="dxa"/>
            <w:vAlign w:val="center"/>
          </w:tcPr>
          <w:p>
            <w:pPr>
              <w:pStyle w:val="17"/>
            </w:pPr>
            <w:r>
              <w:t>147.81</w:t>
            </w:r>
          </w:p>
        </w:tc>
        <w:tc>
          <w:tcPr>
            <w:tcW w:w="1320" w:type="dxa"/>
            <w:vAlign w:val="center"/>
          </w:tcPr>
          <w:p>
            <w:pPr>
              <w:pStyle w:val="17"/>
            </w:pPr>
            <w:r>
              <w:t>23.00</w:t>
            </w:r>
          </w:p>
        </w:tc>
        <w:tc>
          <w:tcPr>
            <w:tcW w:w="1320" w:type="dxa"/>
            <w:vAlign w:val="center"/>
          </w:tcPr>
          <w:p>
            <w:pPr>
              <w:pStyle w:val="17"/>
            </w:pPr>
          </w:p>
        </w:tc>
        <w:tc>
          <w:tcPr>
            <w:tcW w:w="1320" w:type="dxa"/>
            <w:vAlign w:val="center"/>
          </w:tcPr>
          <w:p>
            <w:pPr>
              <w:pStyle w:val="17"/>
            </w:pPr>
          </w:p>
        </w:tc>
        <w:tc>
          <w:tcPr>
            <w:tcW w:w="13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1320" w:type="dxa"/>
            <w:vAlign w:val="center"/>
          </w:tcPr>
          <w:p>
            <w:pPr>
              <w:pStyle w:val="15"/>
            </w:pPr>
            <w:r>
              <w:t>2</w:t>
            </w:r>
          </w:p>
        </w:tc>
        <w:tc>
          <w:tcPr>
            <w:tcW w:w="1320" w:type="dxa"/>
            <w:vAlign w:val="center"/>
          </w:tcPr>
          <w:p>
            <w:pPr>
              <w:pStyle w:val="14"/>
            </w:pPr>
            <w:r>
              <w:t>201</w:t>
            </w:r>
          </w:p>
        </w:tc>
        <w:tc>
          <w:tcPr>
            <w:tcW w:w="1320" w:type="dxa"/>
            <w:vAlign w:val="center"/>
          </w:tcPr>
          <w:p>
            <w:pPr>
              <w:pStyle w:val="14"/>
            </w:pPr>
            <w:r>
              <w:t>一般公共服务支出</w:t>
            </w:r>
          </w:p>
        </w:tc>
        <w:tc>
          <w:tcPr>
            <w:tcW w:w="1320" w:type="dxa"/>
            <w:vAlign w:val="center"/>
          </w:tcPr>
          <w:p>
            <w:pPr>
              <w:pStyle w:val="13"/>
            </w:pPr>
            <w:r>
              <w:t>170.81</w:t>
            </w:r>
          </w:p>
        </w:tc>
        <w:tc>
          <w:tcPr>
            <w:tcW w:w="1320" w:type="dxa"/>
            <w:vAlign w:val="center"/>
          </w:tcPr>
          <w:p>
            <w:pPr>
              <w:pStyle w:val="13"/>
            </w:pPr>
            <w:r>
              <w:t>147.81</w:t>
            </w:r>
          </w:p>
        </w:tc>
        <w:tc>
          <w:tcPr>
            <w:tcW w:w="1320" w:type="dxa"/>
            <w:vAlign w:val="center"/>
          </w:tcPr>
          <w:p>
            <w:pPr>
              <w:pStyle w:val="13"/>
            </w:pPr>
            <w:r>
              <w:t>23.00</w:t>
            </w: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320" w:type="dxa"/>
            <w:vAlign w:val="center"/>
          </w:tcPr>
          <w:p>
            <w:pPr>
              <w:pStyle w:val="15"/>
            </w:pPr>
            <w:r>
              <w:t>3</w:t>
            </w:r>
          </w:p>
        </w:tc>
        <w:tc>
          <w:tcPr>
            <w:tcW w:w="1320" w:type="dxa"/>
            <w:vAlign w:val="center"/>
          </w:tcPr>
          <w:p>
            <w:pPr>
              <w:pStyle w:val="14"/>
            </w:pPr>
            <w:r>
              <w:t>20132</w:t>
            </w:r>
          </w:p>
        </w:tc>
        <w:tc>
          <w:tcPr>
            <w:tcW w:w="1320" w:type="dxa"/>
            <w:vAlign w:val="center"/>
          </w:tcPr>
          <w:p>
            <w:pPr>
              <w:pStyle w:val="14"/>
            </w:pPr>
            <w:r>
              <w:t>组织事务</w:t>
            </w:r>
          </w:p>
        </w:tc>
        <w:tc>
          <w:tcPr>
            <w:tcW w:w="1320" w:type="dxa"/>
            <w:vAlign w:val="center"/>
          </w:tcPr>
          <w:p>
            <w:pPr>
              <w:pStyle w:val="13"/>
            </w:pPr>
            <w:r>
              <w:t>170.81</w:t>
            </w:r>
          </w:p>
        </w:tc>
        <w:tc>
          <w:tcPr>
            <w:tcW w:w="1320" w:type="dxa"/>
            <w:vAlign w:val="center"/>
          </w:tcPr>
          <w:p>
            <w:pPr>
              <w:pStyle w:val="13"/>
            </w:pPr>
            <w:r>
              <w:t>147.81</w:t>
            </w:r>
          </w:p>
        </w:tc>
        <w:tc>
          <w:tcPr>
            <w:tcW w:w="1320" w:type="dxa"/>
            <w:vAlign w:val="center"/>
          </w:tcPr>
          <w:p>
            <w:pPr>
              <w:pStyle w:val="13"/>
            </w:pPr>
            <w:r>
              <w:t>23.00</w:t>
            </w: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320" w:type="dxa"/>
            <w:vAlign w:val="center"/>
          </w:tcPr>
          <w:p>
            <w:pPr>
              <w:pStyle w:val="15"/>
            </w:pPr>
            <w:r>
              <w:t>4</w:t>
            </w:r>
          </w:p>
        </w:tc>
        <w:tc>
          <w:tcPr>
            <w:tcW w:w="1320" w:type="dxa"/>
            <w:vAlign w:val="center"/>
          </w:tcPr>
          <w:p>
            <w:pPr>
              <w:pStyle w:val="14"/>
            </w:pPr>
            <w:r>
              <w:t>2013201</w:t>
            </w:r>
          </w:p>
        </w:tc>
        <w:tc>
          <w:tcPr>
            <w:tcW w:w="1320" w:type="dxa"/>
            <w:vAlign w:val="center"/>
          </w:tcPr>
          <w:p>
            <w:pPr>
              <w:pStyle w:val="14"/>
            </w:pPr>
            <w:r>
              <w:t>行政运行</w:t>
            </w:r>
          </w:p>
        </w:tc>
        <w:tc>
          <w:tcPr>
            <w:tcW w:w="1320" w:type="dxa"/>
            <w:vAlign w:val="center"/>
          </w:tcPr>
          <w:p>
            <w:pPr>
              <w:pStyle w:val="13"/>
            </w:pPr>
            <w:r>
              <w:t>131.38</w:t>
            </w:r>
          </w:p>
        </w:tc>
        <w:tc>
          <w:tcPr>
            <w:tcW w:w="1320" w:type="dxa"/>
            <w:vAlign w:val="center"/>
          </w:tcPr>
          <w:p>
            <w:pPr>
              <w:pStyle w:val="13"/>
            </w:pPr>
            <w:r>
              <w:t>131.38</w:t>
            </w: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1320" w:type="dxa"/>
            <w:vAlign w:val="center"/>
          </w:tcPr>
          <w:p>
            <w:pPr>
              <w:pStyle w:val="15"/>
            </w:pPr>
            <w:r>
              <w:t>5</w:t>
            </w:r>
          </w:p>
        </w:tc>
        <w:tc>
          <w:tcPr>
            <w:tcW w:w="1320" w:type="dxa"/>
            <w:vAlign w:val="center"/>
          </w:tcPr>
          <w:p>
            <w:pPr>
              <w:pStyle w:val="14"/>
            </w:pPr>
            <w:r>
              <w:t>2013202</w:t>
            </w:r>
          </w:p>
        </w:tc>
        <w:tc>
          <w:tcPr>
            <w:tcW w:w="1320" w:type="dxa"/>
            <w:vAlign w:val="center"/>
          </w:tcPr>
          <w:p>
            <w:pPr>
              <w:pStyle w:val="14"/>
            </w:pPr>
            <w:r>
              <w:t>一般行政管理事务</w:t>
            </w:r>
          </w:p>
        </w:tc>
        <w:tc>
          <w:tcPr>
            <w:tcW w:w="1320" w:type="dxa"/>
            <w:vAlign w:val="center"/>
          </w:tcPr>
          <w:p>
            <w:pPr>
              <w:pStyle w:val="13"/>
            </w:pPr>
            <w:r>
              <w:t>23.00</w:t>
            </w:r>
          </w:p>
        </w:tc>
        <w:tc>
          <w:tcPr>
            <w:tcW w:w="1320" w:type="dxa"/>
            <w:vAlign w:val="center"/>
          </w:tcPr>
          <w:p>
            <w:pPr>
              <w:pStyle w:val="13"/>
            </w:pPr>
          </w:p>
        </w:tc>
        <w:tc>
          <w:tcPr>
            <w:tcW w:w="1320" w:type="dxa"/>
            <w:vAlign w:val="center"/>
          </w:tcPr>
          <w:p>
            <w:pPr>
              <w:pStyle w:val="13"/>
            </w:pPr>
            <w:r>
              <w:t>23.00</w:t>
            </w: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7" w:hRule="atLeast"/>
          <w:jc w:val="center"/>
        </w:trPr>
        <w:tc>
          <w:tcPr>
            <w:tcW w:w="1320" w:type="dxa"/>
            <w:vAlign w:val="center"/>
          </w:tcPr>
          <w:p>
            <w:pPr>
              <w:pStyle w:val="15"/>
            </w:pPr>
            <w:r>
              <w:t>6</w:t>
            </w:r>
          </w:p>
        </w:tc>
        <w:tc>
          <w:tcPr>
            <w:tcW w:w="1320" w:type="dxa"/>
            <w:vAlign w:val="center"/>
          </w:tcPr>
          <w:p>
            <w:pPr>
              <w:pStyle w:val="14"/>
            </w:pPr>
            <w:r>
              <w:t>2013250</w:t>
            </w:r>
          </w:p>
        </w:tc>
        <w:tc>
          <w:tcPr>
            <w:tcW w:w="1320" w:type="dxa"/>
            <w:vAlign w:val="center"/>
          </w:tcPr>
          <w:p>
            <w:pPr>
              <w:pStyle w:val="14"/>
            </w:pPr>
            <w:r>
              <w:t>事业运行</w:t>
            </w:r>
          </w:p>
        </w:tc>
        <w:tc>
          <w:tcPr>
            <w:tcW w:w="1320" w:type="dxa"/>
            <w:vAlign w:val="center"/>
          </w:tcPr>
          <w:p>
            <w:pPr>
              <w:pStyle w:val="13"/>
            </w:pPr>
            <w:r>
              <w:t>16.43</w:t>
            </w:r>
          </w:p>
        </w:tc>
        <w:tc>
          <w:tcPr>
            <w:tcW w:w="1320" w:type="dxa"/>
            <w:vAlign w:val="center"/>
          </w:tcPr>
          <w:p>
            <w:pPr>
              <w:pStyle w:val="13"/>
            </w:pPr>
            <w:r>
              <w:t>16.43</w:t>
            </w: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c>
          <w:tcPr>
            <w:tcW w:w="1320"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14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4"/>
        <w:gridCol w:w="1764"/>
        <w:gridCol w:w="1761"/>
        <w:gridCol w:w="1761"/>
        <w:gridCol w:w="1764"/>
        <w:gridCol w:w="1761"/>
        <w:gridCol w:w="1764"/>
        <w:gridCol w:w="1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23" w:hRule="atLeast"/>
          <w:tblHeader/>
          <w:jc w:val="center"/>
        </w:trPr>
        <w:tc>
          <w:tcPr>
            <w:tcW w:w="5289"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1761" w:type="dxa"/>
            <w:tcBorders>
              <w:top w:val="single" w:color="FFFFFF" w:sz="6" w:space="0"/>
              <w:left w:val="single" w:color="FFFFFF" w:sz="6" w:space="0"/>
              <w:right w:val="single" w:color="FFFFFF" w:sz="6" w:space="0"/>
            </w:tcBorders>
            <w:vAlign w:val="center"/>
          </w:tcPr>
          <w:p>
            <w:pPr>
              <w:pStyle w:val="10"/>
            </w:pPr>
            <w:r>
              <w:t>预算年度：2023</w:t>
            </w:r>
          </w:p>
        </w:tc>
        <w:tc>
          <w:tcPr>
            <w:tcW w:w="705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3" w:hRule="atLeast"/>
          <w:tblHeader/>
          <w:jc w:val="center"/>
        </w:trPr>
        <w:tc>
          <w:tcPr>
            <w:tcW w:w="1764" w:type="dxa"/>
            <w:vMerge w:val="restart"/>
            <w:vAlign w:val="center"/>
          </w:tcPr>
          <w:p>
            <w:pPr>
              <w:pStyle w:val="12"/>
            </w:pPr>
            <w:r>
              <w:t>序号</w:t>
            </w:r>
          </w:p>
        </w:tc>
        <w:tc>
          <w:tcPr>
            <w:tcW w:w="3525" w:type="dxa"/>
            <w:gridSpan w:val="2"/>
            <w:vAlign w:val="center"/>
          </w:tcPr>
          <w:p>
            <w:pPr>
              <w:pStyle w:val="12"/>
            </w:pPr>
            <w:r>
              <w:t>收入</w:t>
            </w:r>
          </w:p>
        </w:tc>
        <w:tc>
          <w:tcPr>
            <w:tcW w:w="881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0" w:hRule="atLeast"/>
          <w:tblHeader/>
          <w:jc w:val="center"/>
        </w:trPr>
        <w:tc>
          <w:tcPr>
            <w:tcW w:w="1764" w:type="dxa"/>
            <w:vMerge w:val="continue"/>
          </w:tcPr>
          <w:p/>
        </w:tc>
        <w:tc>
          <w:tcPr>
            <w:tcW w:w="1764" w:type="dxa"/>
            <w:vAlign w:val="center"/>
          </w:tcPr>
          <w:p>
            <w:pPr>
              <w:pStyle w:val="12"/>
            </w:pPr>
            <w:r>
              <w:t>项  目</w:t>
            </w:r>
          </w:p>
        </w:tc>
        <w:tc>
          <w:tcPr>
            <w:tcW w:w="1761" w:type="dxa"/>
            <w:vAlign w:val="center"/>
          </w:tcPr>
          <w:p>
            <w:pPr>
              <w:pStyle w:val="12"/>
            </w:pPr>
            <w:r>
              <w:t>金额</w:t>
            </w:r>
          </w:p>
        </w:tc>
        <w:tc>
          <w:tcPr>
            <w:tcW w:w="1761" w:type="dxa"/>
            <w:vAlign w:val="center"/>
          </w:tcPr>
          <w:p>
            <w:pPr>
              <w:pStyle w:val="12"/>
            </w:pPr>
            <w:r>
              <w:t>项  目</w:t>
            </w:r>
          </w:p>
        </w:tc>
        <w:tc>
          <w:tcPr>
            <w:tcW w:w="1764" w:type="dxa"/>
            <w:vAlign w:val="center"/>
          </w:tcPr>
          <w:p>
            <w:pPr>
              <w:pStyle w:val="12"/>
            </w:pPr>
            <w:r>
              <w:t>合计</w:t>
            </w:r>
          </w:p>
        </w:tc>
        <w:tc>
          <w:tcPr>
            <w:tcW w:w="1761" w:type="dxa"/>
            <w:vAlign w:val="center"/>
          </w:tcPr>
          <w:p>
            <w:pPr>
              <w:pStyle w:val="12"/>
            </w:pPr>
            <w:r>
              <w:t>一般公共预算财政拨款</w:t>
            </w:r>
          </w:p>
        </w:tc>
        <w:tc>
          <w:tcPr>
            <w:tcW w:w="1764" w:type="dxa"/>
            <w:vAlign w:val="center"/>
          </w:tcPr>
          <w:p>
            <w:pPr>
              <w:pStyle w:val="12"/>
            </w:pPr>
            <w:r>
              <w:t>政府性基金预算财政    拨款</w:t>
            </w:r>
          </w:p>
        </w:tc>
        <w:tc>
          <w:tcPr>
            <w:tcW w:w="176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3" w:hRule="atLeast"/>
          <w:tblHeader/>
          <w:jc w:val="center"/>
        </w:trPr>
        <w:tc>
          <w:tcPr>
            <w:tcW w:w="1764" w:type="dxa"/>
            <w:vAlign w:val="center"/>
          </w:tcPr>
          <w:p>
            <w:pPr>
              <w:pStyle w:val="12"/>
            </w:pPr>
            <w:r>
              <w:t>栏次</w:t>
            </w:r>
          </w:p>
        </w:tc>
        <w:tc>
          <w:tcPr>
            <w:tcW w:w="1764" w:type="dxa"/>
            <w:vAlign w:val="center"/>
          </w:tcPr>
          <w:p>
            <w:pPr>
              <w:pStyle w:val="12"/>
            </w:pPr>
            <w:r>
              <w:t>1</w:t>
            </w:r>
          </w:p>
        </w:tc>
        <w:tc>
          <w:tcPr>
            <w:tcW w:w="1761" w:type="dxa"/>
            <w:vAlign w:val="center"/>
          </w:tcPr>
          <w:p>
            <w:pPr>
              <w:pStyle w:val="12"/>
            </w:pPr>
            <w:r>
              <w:t>2</w:t>
            </w:r>
          </w:p>
        </w:tc>
        <w:tc>
          <w:tcPr>
            <w:tcW w:w="1761" w:type="dxa"/>
            <w:vAlign w:val="center"/>
          </w:tcPr>
          <w:p>
            <w:pPr>
              <w:pStyle w:val="12"/>
            </w:pPr>
            <w:r>
              <w:t>3</w:t>
            </w:r>
          </w:p>
        </w:tc>
        <w:tc>
          <w:tcPr>
            <w:tcW w:w="1764" w:type="dxa"/>
            <w:vAlign w:val="center"/>
          </w:tcPr>
          <w:p>
            <w:pPr>
              <w:pStyle w:val="12"/>
            </w:pPr>
            <w:r>
              <w:t>4</w:t>
            </w:r>
          </w:p>
        </w:tc>
        <w:tc>
          <w:tcPr>
            <w:tcW w:w="1761" w:type="dxa"/>
            <w:vAlign w:val="center"/>
          </w:tcPr>
          <w:p>
            <w:pPr>
              <w:pStyle w:val="12"/>
            </w:pPr>
            <w:r>
              <w:t>5</w:t>
            </w:r>
          </w:p>
        </w:tc>
        <w:tc>
          <w:tcPr>
            <w:tcW w:w="1764" w:type="dxa"/>
            <w:vAlign w:val="center"/>
          </w:tcPr>
          <w:p>
            <w:pPr>
              <w:pStyle w:val="12"/>
            </w:pPr>
            <w:r>
              <w:t>6</w:t>
            </w:r>
          </w:p>
        </w:tc>
        <w:tc>
          <w:tcPr>
            <w:tcW w:w="1761"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1</w:t>
            </w:r>
          </w:p>
        </w:tc>
        <w:tc>
          <w:tcPr>
            <w:tcW w:w="1764" w:type="dxa"/>
            <w:vAlign w:val="center"/>
          </w:tcPr>
          <w:p>
            <w:pPr>
              <w:pStyle w:val="14"/>
            </w:pPr>
            <w:r>
              <w:t>一、一般公共预算拨款</w:t>
            </w:r>
          </w:p>
        </w:tc>
        <w:tc>
          <w:tcPr>
            <w:tcW w:w="1761" w:type="dxa"/>
            <w:vAlign w:val="center"/>
          </w:tcPr>
          <w:p>
            <w:pPr>
              <w:pStyle w:val="13"/>
            </w:pPr>
            <w:r>
              <w:t>170.81</w:t>
            </w:r>
          </w:p>
        </w:tc>
        <w:tc>
          <w:tcPr>
            <w:tcW w:w="1761" w:type="dxa"/>
            <w:vAlign w:val="center"/>
          </w:tcPr>
          <w:p>
            <w:pPr>
              <w:pStyle w:val="14"/>
            </w:pPr>
            <w:r>
              <w:t>一、一般公共服务支出</w:t>
            </w:r>
          </w:p>
        </w:tc>
        <w:tc>
          <w:tcPr>
            <w:tcW w:w="1764" w:type="dxa"/>
            <w:vAlign w:val="center"/>
          </w:tcPr>
          <w:p>
            <w:pPr>
              <w:pStyle w:val="13"/>
            </w:pPr>
            <w:r>
              <w:t>170.81</w:t>
            </w:r>
          </w:p>
        </w:tc>
        <w:tc>
          <w:tcPr>
            <w:tcW w:w="1761" w:type="dxa"/>
            <w:vAlign w:val="center"/>
          </w:tcPr>
          <w:p>
            <w:pPr>
              <w:pStyle w:val="13"/>
            </w:pPr>
            <w:r>
              <w:t>170.81</w:t>
            </w: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2</w:t>
            </w:r>
          </w:p>
        </w:tc>
        <w:tc>
          <w:tcPr>
            <w:tcW w:w="1764" w:type="dxa"/>
            <w:vAlign w:val="center"/>
          </w:tcPr>
          <w:p>
            <w:pPr>
              <w:pStyle w:val="14"/>
            </w:pPr>
            <w:r>
              <w:t>二、政府性基金预算拨款</w:t>
            </w:r>
          </w:p>
        </w:tc>
        <w:tc>
          <w:tcPr>
            <w:tcW w:w="1761" w:type="dxa"/>
            <w:vAlign w:val="center"/>
          </w:tcPr>
          <w:p>
            <w:pPr>
              <w:pStyle w:val="13"/>
            </w:pPr>
          </w:p>
        </w:tc>
        <w:tc>
          <w:tcPr>
            <w:tcW w:w="1761" w:type="dxa"/>
            <w:vAlign w:val="center"/>
          </w:tcPr>
          <w:p>
            <w:pPr>
              <w:pStyle w:val="14"/>
            </w:pPr>
            <w:r>
              <w:t>二、外交支出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3</w:t>
            </w:r>
          </w:p>
        </w:tc>
        <w:tc>
          <w:tcPr>
            <w:tcW w:w="1764" w:type="dxa"/>
            <w:vAlign w:val="center"/>
          </w:tcPr>
          <w:p>
            <w:pPr>
              <w:pStyle w:val="14"/>
            </w:pPr>
            <w:r>
              <w:t>三、国有资本经营预算拨款</w:t>
            </w:r>
          </w:p>
        </w:tc>
        <w:tc>
          <w:tcPr>
            <w:tcW w:w="1761" w:type="dxa"/>
            <w:vAlign w:val="center"/>
          </w:tcPr>
          <w:p>
            <w:pPr>
              <w:pStyle w:val="13"/>
            </w:pPr>
          </w:p>
        </w:tc>
        <w:tc>
          <w:tcPr>
            <w:tcW w:w="1761" w:type="dxa"/>
            <w:vAlign w:val="center"/>
          </w:tcPr>
          <w:p>
            <w:pPr>
              <w:pStyle w:val="14"/>
            </w:pPr>
            <w:r>
              <w:t>三、国防支出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4</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四、公共安全支出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764" w:type="dxa"/>
            <w:vAlign w:val="center"/>
          </w:tcPr>
          <w:p>
            <w:pPr>
              <w:pStyle w:val="15"/>
            </w:pPr>
            <w:r>
              <w:t>5</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五、教育支出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6</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六、科学技术支出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0" w:hRule="atLeast"/>
          <w:jc w:val="center"/>
        </w:trPr>
        <w:tc>
          <w:tcPr>
            <w:tcW w:w="1764" w:type="dxa"/>
            <w:vAlign w:val="center"/>
          </w:tcPr>
          <w:p>
            <w:pPr>
              <w:pStyle w:val="15"/>
            </w:pPr>
            <w:r>
              <w:t>7</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七、文化旅游体育与传媒支出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8</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八、社会保障和就业支出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9</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九、社会保险基金支出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10</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十、卫生健康支出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11</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十一、节能环保支出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12</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十二、城乡社区支出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13</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十三、农林水支出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14</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十四、交通运输支出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0" w:hRule="atLeast"/>
          <w:jc w:val="center"/>
        </w:trPr>
        <w:tc>
          <w:tcPr>
            <w:tcW w:w="1764" w:type="dxa"/>
            <w:vAlign w:val="center"/>
          </w:tcPr>
          <w:p>
            <w:pPr>
              <w:pStyle w:val="15"/>
            </w:pPr>
            <w:r>
              <w:t>15</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十五、资源勘探工业信息等支出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16</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十六、商业服务业等支出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17</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十七、金融支出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18</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十八、援助其他地区支出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0" w:hRule="atLeast"/>
          <w:jc w:val="center"/>
        </w:trPr>
        <w:tc>
          <w:tcPr>
            <w:tcW w:w="1764" w:type="dxa"/>
            <w:vAlign w:val="center"/>
          </w:tcPr>
          <w:p>
            <w:pPr>
              <w:pStyle w:val="15"/>
            </w:pPr>
            <w:r>
              <w:t>19</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十九、自然资源海洋气象等支出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20</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二十、住房保障支出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21</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二十一、粮油物资储备支出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0" w:hRule="atLeast"/>
          <w:jc w:val="center"/>
        </w:trPr>
        <w:tc>
          <w:tcPr>
            <w:tcW w:w="1764" w:type="dxa"/>
            <w:vAlign w:val="center"/>
          </w:tcPr>
          <w:p>
            <w:pPr>
              <w:pStyle w:val="15"/>
            </w:pPr>
            <w:r>
              <w:t>22</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二十二、国有资本经营预算支出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61" w:hRule="atLeast"/>
          <w:jc w:val="center"/>
        </w:trPr>
        <w:tc>
          <w:tcPr>
            <w:tcW w:w="1764" w:type="dxa"/>
            <w:vAlign w:val="center"/>
          </w:tcPr>
          <w:p>
            <w:pPr>
              <w:pStyle w:val="15"/>
            </w:pPr>
            <w:r>
              <w:t>23</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二十三、灾害防治及应急管理支出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24</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二十四、预备费</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25</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二十五、其他支出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26</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二十六、转移性支出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27</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二十七、债务还本支出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28</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二十八、债务付息支出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29</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二十九、债务发行费用支出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0" w:hRule="atLeast"/>
          <w:jc w:val="center"/>
        </w:trPr>
        <w:tc>
          <w:tcPr>
            <w:tcW w:w="1764" w:type="dxa"/>
            <w:vAlign w:val="center"/>
          </w:tcPr>
          <w:p>
            <w:pPr>
              <w:pStyle w:val="15"/>
            </w:pPr>
            <w:r>
              <w:t>30</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三十、抗疫特别国债安排的支出</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31</w:t>
            </w:r>
          </w:p>
        </w:tc>
        <w:tc>
          <w:tcPr>
            <w:tcW w:w="1764" w:type="dxa"/>
            <w:vAlign w:val="center"/>
          </w:tcPr>
          <w:p>
            <w:pPr>
              <w:pStyle w:val="14"/>
            </w:pPr>
          </w:p>
        </w:tc>
        <w:tc>
          <w:tcPr>
            <w:tcW w:w="1761" w:type="dxa"/>
            <w:vAlign w:val="center"/>
          </w:tcPr>
          <w:p>
            <w:pPr>
              <w:pStyle w:val="13"/>
            </w:pPr>
          </w:p>
        </w:tc>
        <w:tc>
          <w:tcPr>
            <w:tcW w:w="1761" w:type="dxa"/>
            <w:vAlign w:val="center"/>
          </w:tcPr>
          <w:p>
            <w:pPr>
              <w:pStyle w:val="14"/>
            </w:pPr>
            <w:r>
              <w:t>三十一、人行科目</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764" w:type="dxa"/>
            <w:vAlign w:val="center"/>
          </w:tcPr>
          <w:p>
            <w:pPr>
              <w:pStyle w:val="15"/>
            </w:pPr>
            <w:r>
              <w:t>32</w:t>
            </w:r>
          </w:p>
        </w:tc>
        <w:tc>
          <w:tcPr>
            <w:tcW w:w="1764" w:type="dxa"/>
            <w:vAlign w:val="center"/>
          </w:tcPr>
          <w:p>
            <w:pPr>
              <w:pStyle w:val="16"/>
            </w:pPr>
            <w:r>
              <w:t>本年收入合计</w:t>
            </w:r>
          </w:p>
        </w:tc>
        <w:tc>
          <w:tcPr>
            <w:tcW w:w="1761" w:type="dxa"/>
            <w:vAlign w:val="center"/>
          </w:tcPr>
          <w:p>
            <w:pPr>
              <w:pStyle w:val="17"/>
            </w:pPr>
            <w:r>
              <w:t>170.81</w:t>
            </w:r>
          </w:p>
        </w:tc>
        <w:tc>
          <w:tcPr>
            <w:tcW w:w="1761" w:type="dxa"/>
            <w:vAlign w:val="center"/>
          </w:tcPr>
          <w:p>
            <w:pPr>
              <w:pStyle w:val="16"/>
            </w:pPr>
            <w:r>
              <w:t>本年支出合计</w:t>
            </w:r>
          </w:p>
        </w:tc>
        <w:tc>
          <w:tcPr>
            <w:tcW w:w="1764" w:type="dxa"/>
            <w:vAlign w:val="center"/>
          </w:tcPr>
          <w:p>
            <w:pPr>
              <w:pStyle w:val="17"/>
            </w:pPr>
            <w:r>
              <w:t>170.81</w:t>
            </w:r>
          </w:p>
        </w:tc>
        <w:tc>
          <w:tcPr>
            <w:tcW w:w="1761" w:type="dxa"/>
            <w:vAlign w:val="center"/>
          </w:tcPr>
          <w:p>
            <w:pPr>
              <w:pStyle w:val="17"/>
            </w:pPr>
            <w:r>
              <w:t>170.81</w:t>
            </w:r>
          </w:p>
        </w:tc>
        <w:tc>
          <w:tcPr>
            <w:tcW w:w="1764" w:type="dxa"/>
            <w:vAlign w:val="center"/>
          </w:tcPr>
          <w:p>
            <w:pPr>
              <w:pStyle w:val="17"/>
            </w:pPr>
          </w:p>
        </w:tc>
        <w:tc>
          <w:tcPr>
            <w:tcW w:w="17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33</w:t>
            </w:r>
          </w:p>
        </w:tc>
        <w:tc>
          <w:tcPr>
            <w:tcW w:w="1764" w:type="dxa"/>
            <w:vAlign w:val="center"/>
          </w:tcPr>
          <w:p>
            <w:pPr>
              <w:pStyle w:val="14"/>
            </w:pPr>
            <w:r>
              <w:t>年初财政拨款结转和结余</w:t>
            </w:r>
          </w:p>
        </w:tc>
        <w:tc>
          <w:tcPr>
            <w:tcW w:w="1761" w:type="dxa"/>
            <w:vAlign w:val="center"/>
          </w:tcPr>
          <w:p>
            <w:pPr>
              <w:pStyle w:val="13"/>
            </w:pPr>
          </w:p>
        </w:tc>
        <w:tc>
          <w:tcPr>
            <w:tcW w:w="1761" w:type="dxa"/>
            <w:vAlign w:val="center"/>
          </w:tcPr>
          <w:p>
            <w:pPr>
              <w:pStyle w:val="14"/>
            </w:pPr>
            <w:r>
              <w:t>年末财政拨款结转和结余</w:t>
            </w: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34</w:t>
            </w:r>
          </w:p>
        </w:tc>
        <w:tc>
          <w:tcPr>
            <w:tcW w:w="1764" w:type="dxa"/>
            <w:vAlign w:val="center"/>
          </w:tcPr>
          <w:p>
            <w:pPr>
              <w:pStyle w:val="14"/>
            </w:pPr>
            <w:r>
              <w:t>一、一般公共预算拨款</w:t>
            </w:r>
          </w:p>
        </w:tc>
        <w:tc>
          <w:tcPr>
            <w:tcW w:w="1761" w:type="dxa"/>
            <w:vAlign w:val="center"/>
          </w:tcPr>
          <w:p>
            <w:pPr>
              <w:pStyle w:val="13"/>
            </w:pPr>
          </w:p>
        </w:tc>
        <w:tc>
          <w:tcPr>
            <w:tcW w:w="1761" w:type="dxa"/>
            <w:vAlign w:val="center"/>
          </w:tcPr>
          <w:p>
            <w:pPr>
              <w:pStyle w:val="14"/>
            </w:pP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57" w:hRule="atLeast"/>
          <w:jc w:val="center"/>
        </w:trPr>
        <w:tc>
          <w:tcPr>
            <w:tcW w:w="1764" w:type="dxa"/>
            <w:vAlign w:val="center"/>
          </w:tcPr>
          <w:p>
            <w:pPr>
              <w:pStyle w:val="15"/>
            </w:pPr>
            <w:r>
              <w:t>35</w:t>
            </w:r>
          </w:p>
        </w:tc>
        <w:tc>
          <w:tcPr>
            <w:tcW w:w="1764" w:type="dxa"/>
            <w:vAlign w:val="center"/>
          </w:tcPr>
          <w:p>
            <w:pPr>
              <w:pStyle w:val="14"/>
            </w:pPr>
            <w:r>
              <w:t>二、政府性基金预算拨款</w:t>
            </w:r>
          </w:p>
        </w:tc>
        <w:tc>
          <w:tcPr>
            <w:tcW w:w="1761" w:type="dxa"/>
            <w:vAlign w:val="center"/>
          </w:tcPr>
          <w:p>
            <w:pPr>
              <w:pStyle w:val="13"/>
            </w:pPr>
          </w:p>
        </w:tc>
        <w:tc>
          <w:tcPr>
            <w:tcW w:w="1761" w:type="dxa"/>
            <w:vAlign w:val="center"/>
          </w:tcPr>
          <w:p>
            <w:pPr>
              <w:pStyle w:val="14"/>
            </w:pP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764" w:type="dxa"/>
            <w:vAlign w:val="center"/>
          </w:tcPr>
          <w:p>
            <w:pPr>
              <w:pStyle w:val="15"/>
            </w:pPr>
            <w:r>
              <w:t>36</w:t>
            </w:r>
          </w:p>
        </w:tc>
        <w:tc>
          <w:tcPr>
            <w:tcW w:w="1764" w:type="dxa"/>
            <w:vAlign w:val="center"/>
          </w:tcPr>
          <w:p>
            <w:pPr>
              <w:pStyle w:val="14"/>
            </w:pPr>
            <w:r>
              <w:t>三、国有资本经营预算拨款</w:t>
            </w:r>
          </w:p>
        </w:tc>
        <w:tc>
          <w:tcPr>
            <w:tcW w:w="1761" w:type="dxa"/>
            <w:vAlign w:val="center"/>
          </w:tcPr>
          <w:p>
            <w:pPr>
              <w:pStyle w:val="13"/>
            </w:pPr>
          </w:p>
        </w:tc>
        <w:tc>
          <w:tcPr>
            <w:tcW w:w="1761" w:type="dxa"/>
            <w:vAlign w:val="center"/>
          </w:tcPr>
          <w:p>
            <w:pPr>
              <w:pStyle w:val="14"/>
            </w:pPr>
          </w:p>
        </w:tc>
        <w:tc>
          <w:tcPr>
            <w:tcW w:w="1764" w:type="dxa"/>
            <w:vAlign w:val="center"/>
          </w:tcPr>
          <w:p>
            <w:pPr>
              <w:pStyle w:val="13"/>
            </w:pPr>
          </w:p>
        </w:tc>
        <w:tc>
          <w:tcPr>
            <w:tcW w:w="1761" w:type="dxa"/>
            <w:vAlign w:val="center"/>
          </w:tcPr>
          <w:p>
            <w:pPr>
              <w:pStyle w:val="13"/>
            </w:pPr>
          </w:p>
        </w:tc>
        <w:tc>
          <w:tcPr>
            <w:tcW w:w="1764" w:type="dxa"/>
            <w:vAlign w:val="center"/>
          </w:tcPr>
          <w:p>
            <w:pPr>
              <w:pStyle w:val="13"/>
            </w:pPr>
          </w:p>
        </w:tc>
        <w:tc>
          <w:tcPr>
            <w:tcW w:w="17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3" w:hRule="atLeast"/>
          <w:jc w:val="center"/>
        </w:trPr>
        <w:tc>
          <w:tcPr>
            <w:tcW w:w="1764" w:type="dxa"/>
            <w:vAlign w:val="center"/>
          </w:tcPr>
          <w:p>
            <w:pPr>
              <w:pStyle w:val="15"/>
            </w:pPr>
            <w:r>
              <w:t>37</w:t>
            </w:r>
          </w:p>
        </w:tc>
        <w:tc>
          <w:tcPr>
            <w:tcW w:w="1764" w:type="dxa"/>
            <w:vAlign w:val="center"/>
          </w:tcPr>
          <w:p>
            <w:pPr>
              <w:pStyle w:val="16"/>
            </w:pPr>
            <w:r>
              <w:t>收入总计</w:t>
            </w:r>
          </w:p>
        </w:tc>
        <w:tc>
          <w:tcPr>
            <w:tcW w:w="1761" w:type="dxa"/>
            <w:vAlign w:val="center"/>
          </w:tcPr>
          <w:p>
            <w:pPr>
              <w:pStyle w:val="17"/>
            </w:pPr>
            <w:r>
              <w:t>170.81</w:t>
            </w:r>
          </w:p>
        </w:tc>
        <w:tc>
          <w:tcPr>
            <w:tcW w:w="1761" w:type="dxa"/>
            <w:vAlign w:val="center"/>
          </w:tcPr>
          <w:p>
            <w:pPr>
              <w:pStyle w:val="16"/>
            </w:pPr>
            <w:r>
              <w:t>支出总计</w:t>
            </w:r>
          </w:p>
        </w:tc>
        <w:tc>
          <w:tcPr>
            <w:tcW w:w="1764" w:type="dxa"/>
            <w:vAlign w:val="center"/>
          </w:tcPr>
          <w:p>
            <w:pPr>
              <w:pStyle w:val="17"/>
            </w:pPr>
            <w:r>
              <w:t>170.81</w:t>
            </w:r>
          </w:p>
        </w:tc>
        <w:tc>
          <w:tcPr>
            <w:tcW w:w="1761" w:type="dxa"/>
            <w:vAlign w:val="center"/>
          </w:tcPr>
          <w:p>
            <w:pPr>
              <w:pStyle w:val="17"/>
            </w:pPr>
            <w:r>
              <w:t>170.81</w:t>
            </w:r>
          </w:p>
        </w:tc>
        <w:tc>
          <w:tcPr>
            <w:tcW w:w="1764" w:type="dxa"/>
            <w:vAlign w:val="center"/>
          </w:tcPr>
          <w:p>
            <w:pPr>
              <w:pStyle w:val="17"/>
            </w:pPr>
          </w:p>
        </w:tc>
        <w:tc>
          <w:tcPr>
            <w:tcW w:w="1761"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21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0"/>
        <w:gridCol w:w="2020"/>
        <w:gridCol w:w="2020"/>
        <w:gridCol w:w="2020"/>
        <w:gridCol w:w="2020"/>
        <w:gridCol w:w="2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90" w:hRule="atLeast"/>
          <w:tblHeader/>
          <w:jc w:val="center"/>
        </w:trPr>
        <w:tc>
          <w:tcPr>
            <w:tcW w:w="6060"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2020" w:type="dxa"/>
            <w:tcBorders>
              <w:top w:val="single" w:color="FFFFFF" w:sz="6" w:space="0"/>
              <w:left w:val="single" w:color="FFFFFF" w:sz="6" w:space="0"/>
              <w:right w:val="single" w:color="FFFFFF" w:sz="6" w:space="0"/>
            </w:tcBorders>
            <w:vAlign w:val="center"/>
          </w:tcPr>
          <w:p>
            <w:pPr>
              <w:pStyle w:val="10"/>
            </w:pPr>
            <w:r>
              <w:t>预算年度：2023</w:t>
            </w:r>
          </w:p>
        </w:tc>
        <w:tc>
          <w:tcPr>
            <w:tcW w:w="404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tblHeader/>
          <w:jc w:val="center"/>
        </w:trPr>
        <w:tc>
          <w:tcPr>
            <w:tcW w:w="2020" w:type="dxa"/>
            <w:vMerge w:val="restart"/>
            <w:vAlign w:val="center"/>
          </w:tcPr>
          <w:p>
            <w:pPr>
              <w:pStyle w:val="12"/>
            </w:pPr>
            <w:r>
              <w:t>序号</w:t>
            </w:r>
          </w:p>
        </w:tc>
        <w:tc>
          <w:tcPr>
            <w:tcW w:w="4040" w:type="dxa"/>
            <w:gridSpan w:val="2"/>
            <w:vAlign w:val="center"/>
          </w:tcPr>
          <w:p>
            <w:pPr>
              <w:pStyle w:val="12"/>
            </w:pPr>
            <w:r>
              <w:t>功能分类科目</w:t>
            </w:r>
          </w:p>
        </w:tc>
        <w:tc>
          <w:tcPr>
            <w:tcW w:w="2020" w:type="dxa"/>
            <w:vMerge w:val="restart"/>
            <w:vAlign w:val="center"/>
          </w:tcPr>
          <w:p>
            <w:pPr>
              <w:pStyle w:val="12"/>
            </w:pPr>
            <w:r>
              <w:t>合计</w:t>
            </w:r>
          </w:p>
        </w:tc>
        <w:tc>
          <w:tcPr>
            <w:tcW w:w="2020" w:type="dxa"/>
            <w:vMerge w:val="restart"/>
            <w:vAlign w:val="center"/>
          </w:tcPr>
          <w:p>
            <w:pPr>
              <w:pStyle w:val="12"/>
            </w:pPr>
            <w:r>
              <w:t>基本支出</w:t>
            </w:r>
          </w:p>
        </w:tc>
        <w:tc>
          <w:tcPr>
            <w:tcW w:w="202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tblHeader/>
          <w:jc w:val="center"/>
        </w:trPr>
        <w:tc>
          <w:tcPr>
            <w:tcW w:w="2020" w:type="dxa"/>
            <w:vMerge w:val="continue"/>
          </w:tcPr>
          <w:p/>
        </w:tc>
        <w:tc>
          <w:tcPr>
            <w:tcW w:w="2020" w:type="dxa"/>
            <w:vAlign w:val="center"/>
          </w:tcPr>
          <w:p>
            <w:pPr>
              <w:pStyle w:val="12"/>
            </w:pPr>
            <w:r>
              <w:t>科目编码</w:t>
            </w:r>
          </w:p>
        </w:tc>
        <w:tc>
          <w:tcPr>
            <w:tcW w:w="2020" w:type="dxa"/>
            <w:vAlign w:val="center"/>
          </w:tcPr>
          <w:p>
            <w:pPr>
              <w:pStyle w:val="12"/>
            </w:pPr>
            <w:r>
              <w:t>科目名称</w:t>
            </w:r>
          </w:p>
        </w:tc>
        <w:tc>
          <w:tcPr>
            <w:tcW w:w="2020" w:type="dxa"/>
            <w:vMerge w:val="continue"/>
          </w:tcPr>
          <w:p/>
        </w:tc>
        <w:tc>
          <w:tcPr>
            <w:tcW w:w="2020" w:type="dxa"/>
            <w:vMerge w:val="continue"/>
          </w:tcPr>
          <w:p/>
        </w:tc>
        <w:tc>
          <w:tcPr>
            <w:tcW w:w="20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tblHeader/>
          <w:jc w:val="center"/>
        </w:trPr>
        <w:tc>
          <w:tcPr>
            <w:tcW w:w="2020" w:type="dxa"/>
            <w:vAlign w:val="center"/>
          </w:tcPr>
          <w:p>
            <w:pPr>
              <w:pStyle w:val="12"/>
            </w:pPr>
            <w:r>
              <w:t>栏次</w:t>
            </w:r>
          </w:p>
        </w:tc>
        <w:tc>
          <w:tcPr>
            <w:tcW w:w="2020" w:type="dxa"/>
            <w:vAlign w:val="center"/>
          </w:tcPr>
          <w:p>
            <w:pPr>
              <w:pStyle w:val="12"/>
            </w:pPr>
            <w:r>
              <w:t>1</w:t>
            </w:r>
          </w:p>
        </w:tc>
        <w:tc>
          <w:tcPr>
            <w:tcW w:w="2020" w:type="dxa"/>
            <w:vAlign w:val="center"/>
          </w:tcPr>
          <w:p>
            <w:pPr>
              <w:pStyle w:val="12"/>
            </w:pPr>
            <w:r>
              <w:t>2</w:t>
            </w:r>
          </w:p>
        </w:tc>
        <w:tc>
          <w:tcPr>
            <w:tcW w:w="2020" w:type="dxa"/>
            <w:vAlign w:val="center"/>
          </w:tcPr>
          <w:p>
            <w:pPr>
              <w:pStyle w:val="12"/>
            </w:pPr>
            <w:r>
              <w:t>3</w:t>
            </w:r>
          </w:p>
        </w:tc>
        <w:tc>
          <w:tcPr>
            <w:tcW w:w="2020" w:type="dxa"/>
            <w:vAlign w:val="center"/>
          </w:tcPr>
          <w:p>
            <w:pPr>
              <w:pStyle w:val="12"/>
            </w:pPr>
            <w:r>
              <w:t>4</w:t>
            </w:r>
          </w:p>
        </w:tc>
        <w:tc>
          <w:tcPr>
            <w:tcW w:w="202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jc w:val="center"/>
        </w:trPr>
        <w:tc>
          <w:tcPr>
            <w:tcW w:w="2020" w:type="dxa"/>
            <w:vAlign w:val="center"/>
          </w:tcPr>
          <w:p>
            <w:pPr>
              <w:pStyle w:val="15"/>
            </w:pPr>
            <w:r>
              <w:t>1</w:t>
            </w:r>
          </w:p>
        </w:tc>
        <w:tc>
          <w:tcPr>
            <w:tcW w:w="2020" w:type="dxa"/>
            <w:vAlign w:val="center"/>
          </w:tcPr>
          <w:p>
            <w:pPr>
              <w:pStyle w:val="18"/>
            </w:pPr>
          </w:p>
        </w:tc>
        <w:tc>
          <w:tcPr>
            <w:tcW w:w="2020" w:type="dxa"/>
            <w:vAlign w:val="center"/>
          </w:tcPr>
          <w:p>
            <w:pPr>
              <w:pStyle w:val="16"/>
            </w:pPr>
            <w:r>
              <w:t>合计</w:t>
            </w:r>
          </w:p>
        </w:tc>
        <w:tc>
          <w:tcPr>
            <w:tcW w:w="2020" w:type="dxa"/>
            <w:vAlign w:val="center"/>
          </w:tcPr>
          <w:p>
            <w:pPr>
              <w:pStyle w:val="17"/>
            </w:pPr>
            <w:r>
              <w:t>170.81</w:t>
            </w:r>
          </w:p>
        </w:tc>
        <w:tc>
          <w:tcPr>
            <w:tcW w:w="2020" w:type="dxa"/>
            <w:vAlign w:val="center"/>
          </w:tcPr>
          <w:p>
            <w:pPr>
              <w:pStyle w:val="17"/>
            </w:pPr>
            <w:r>
              <w:t>147.81</w:t>
            </w:r>
          </w:p>
        </w:tc>
        <w:tc>
          <w:tcPr>
            <w:tcW w:w="2020" w:type="dxa"/>
            <w:vAlign w:val="center"/>
          </w:tcPr>
          <w:p>
            <w:pPr>
              <w:pStyle w:val="17"/>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0" w:hRule="atLeast"/>
          <w:jc w:val="center"/>
        </w:trPr>
        <w:tc>
          <w:tcPr>
            <w:tcW w:w="2020" w:type="dxa"/>
            <w:vAlign w:val="center"/>
          </w:tcPr>
          <w:p>
            <w:pPr>
              <w:pStyle w:val="15"/>
            </w:pPr>
            <w:r>
              <w:t>2</w:t>
            </w:r>
          </w:p>
        </w:tc>
        <w:tc>
          <w:tcPr>
            <w:tcW w:w="2020" w:type="dxa"/>
            <w:vAlign w:val="center"/>
          </w:tcPr>
          <w:p>
            <w:pPr>
              <w:pStyle w:val="14"/>
            </w:pPr>
            <w:r>
              <w:t>201</w:t>
            </w:r>
          </w:p>
        </w:tc>
        <w:tc>
          <w:tcPr>
            <w:tcW w:w="2020" w:type="dxa"/>
            <w:vAlign w:val="center"/>
          </w:tcPr>
          <w:p>
            <w:pPr>
              <w:pStyle w:val="14"/>
            </w:pPr>
            <w:r>
              <w:t>一般公共服务支出</w:t>
            </w:r>
          </w:p>
        </w:tc>
        <w:tc>
          <w:tcPr>
            <w:tcW w:w="2020" w:type="dxa"/>
            <w:vAlign w:val="center"/>
          </w:tcPr>
          <w:p>
            <w:pPr>
              <w:pStyle w:val="13"/>
            </w:pPr>
            <w:r>
              <w:t>170.81</w:t>
            </w:r>
          </w:p>
        </w:tc>
        <w:tc>
          <w:tcPr>
            <w:tcW w:w="2020" w:type="dxa"/>
            <w:vAlign w:val="center"/>
          </w:tcPr>
          <w:p>
            <w:pPr>
              <w:pStyle w:val="13"/>
            </w:pPr>
            <w:r>
              <w:t>147.81</w:t>
            </w:r>
          </w:p>
        </w:tc>
        <w:tc>
          <w:tcPr>
            <w:tcW w:w="2020"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jc w:val="center"/>
        </w:trPr>
        <w:tc>
          <w:tcPr>
            <w:tcW w:w="2020" w:type="dxa"/>
            <w:vAlign w:val="center"/>
          </w:tcPr>
          <w:p>
            <w:pPr>
              <w:pStyle w:val="15"/>
            </w:pPr>
            <w:r>
              <w:t>3</w:t>
            </w:r>
          </w:p>
        </w:tc>
        <w:tc>
          <w:tcPr>
            <w:tcW w:w="2020" w:type="dxa"/>
            <w:vAlign w:val="center"/>
          </w:tcPr>
          <w:p>
            <w:pPr>
              <w:pStyle w:val="14"/>
            </w:pPr>
            <w:r>
              <w:t>20132</w:t>
            </w:r>
          </w:p>
        </w:tc>
        <w:tc>
          <w:tcPr>
            <w:tcW w:w="2020" w:type="dxa"/>
            <w:vAlign w:val="center"/>
          </w:tcPr>
          <w:p>
            <w:pPr>
              <w:pStyle w:val="14"/>
            </w:pPr>
            <w:r>
              <w:t>组织事务</w:t>
            </w:r>
          </w:p>
        </w:tc>
        <w:tc>
          <w:tcPr>
            <w:tcW w:w="2020" w:type="dxa"/>
            <w:vAlign w:val="center"/>
          </w:tcPr>
          <w:p>
            <w:pPr>
              <w:pStyle w:val="13"/>
            </w:pPr>
            <w:r>
              <w:t>170.81</w:t>
            </w:r>
          </w:p>
        </w:tc>
        <w:tc>
          <w:tcPr>
            <w:tcW w:w="2020" w:type="dxa"/>
            <w:vAlign w:val="center"/>
          </w:tcPr>
          <w:p>
            <w:pPr>
              <w:pStyle w:val="13"/>
            </w:pPr>
            <w:r>
              <w:t>147.81</w:t>
            </w:r>
          </w:p>
        </w:tc>
        <w:tc>
          <w:tcPr>
            <w:tcW w:w="2020"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jc w:val="center"/>
        </w:trPr>
        <w:tc>
          <w:tcPr>
            <w:tcW w:w="2020" w:type="dxa"/>
            <w:vAlign w:val="center"/>
          </w:tcPr>
          <w:p>
            <w:pPr>
              <w:pStyle w:val="15"/>
            </w:pPr>
            <w:r>
              <w:t>4</w:t>
            </w:r>
          </w:p>
        </w:tc>
        <w:tc>
          <w:tcPr>
            <w:tcW w:w="2020" w:type="dxa"/>
            <w:vAlign w:val="center"/>
          </w:tcPr>
          <w:p>
            <w:pPr>
              <w:pStyle w:val="14"/>
            </w:pPr>
            <w:r>
              <w:t>2013201</w:t>
            </w:r>
          </w:p>
        </w:tc>
        <w:tc>
          <w:tcPr>
            <w:tcW w:w="2020" w:type="dxa"/>
            <w:vAlign w:val="center"/>
          </w:tcPr>
          <w:p>
            <w:pPr>
              <w:pStyle w:val="14"/>
            </w:pPr>
            <w:r>
              <w:t>行政运行</w:t>
            </w:r>
          </w:p>
        </w:tc>
        <w:tc>
          <w:tcPr>
            <w:tcW w:w="2020" w:type="dxa"/>
            <w:vAlign w:val="center"/>
          </w:tcPr>
          <w:p>
            <w:pPr>
              <w:pStyle w:val="13"/>
            </w:pPr>
            <w:r>
              <w:t>131.38</w:t>
            </w:r>
          </w:p>
        </w:tc>
        <w:tc>
          <w:tcPr>
            <w:tcW w:w="2020" w:type="dxa"/>
            <w:vAlign w:val="center"/>
          </w:tcPr>
          <w:p>
            <w:pPr>
              <w:pStyle w:val="13"/>
            </w:pPr>
            <w:r>
              <w:t>131.38</w:t>
            </w:r>
          </w:p>
        </w:tc>
        <w:tc>
          <w:tcPr>
            <w:tcW w:w="20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0" w:hRule="atLeast"/>
          <w:jc w:val="center"/>
        </w:trPr>
        <w:tc>
          <w:tcPr>
            <w:tcW w:w="2020" w:type="dxa"/>
            <w:vAlign w:val="center"/>
          </w:tcPr>
          <w:p>
            <w:pPr>
              <w:pStyle w:val="15"/>
            </w:pPr>
            <w:r>
              <w:t>5</w:t>
            </w:r>
          </w:p>
        </w:tc>
        <w:tc>
          <w:tcPr>
            <w:tcW w:w="2020" w:type="dxa"/>
            <w:vAlign w:val="center"/>
          </w:tcPr>
          <w:p>
            <w:pPr>
              <w:pStyle w:val="14"/>
            </w:pPr>
            <w:r>
              <w:t>2013202</w:t>
            </w:r>
          </w:p>
        </w:tc>
        <w:tc>
          <w:tcPr>
            <w:tcW w:w="2020" w:type="dxa"/>
            <w:vAlign w:val="center"/>
          </w:tcPr>
          <w:p>
            <w:pPr>
              <w:pStyle w:val="14"/>
            </w:pPr>
            <w:r>
              <w:t>一般行政管理事务</w:t>
            </w:r>
          </w:p>
        </w:tc>
        <w:tc>
          <w:tcPr>
            <w:tcW w:w="2020" w:type="dxa"/>
            <w:vAlign w:val="center"/>
          </w:tcPr>
          <w:p>
            <w:pPr>
              <w:pStyle w:val="13"/>
            </w:pPr>
            <w:r>
              <w:t>23.00</w:t>
            </w:r>
          </w:p>
        </w:tc>
        <w:tc>
          <w:tcPr>
            <w:tcW w:w="2020" w:type="dxa"/>
            <w:vAlign w:val="center"/>
          </w:tcPr>
          <w:p>
            <w:pPr>
              <w:pStyle w:val="13"/>
            </w:pPr>
          </w:p>
        </w:tc>
        <w:tc>
          <w:tcPr>
            <w:tcW w:w="2020"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4" w:hRule="atLeast"/>
          <w:jc w:val="center"/>
        </w:trPr>
        <w:tc>
          <w:tcPr>
            <w:tcW w:w="2020" w:type="dxa"/>
            <w:vAlign w:val="center"/>
          </w:tcPr>
          <w:p>
            <w:pPr>
              <w:pStyle w:val="15"/>
            </w:pPr>
            <w:r>
              <w:t>6</w:t>
            </w:r>
          </w:p>
        </w:tc>
        <w:tc>
          <w:tcPr>
            <w:tcW w:w="2020" w:type="dxa"/>
            <w:vAlign w:val="center"/>
          </w:tcPr>
          <w:p>
            <w:pPr>
              <w:pStyle w:val="14"/>
            </w:pPr>
            <w:r>
              <w:t>2013250</w:t>
            </w:r>
          </w:p>
        </w:tc>
        <w:tc>
          <w:tcPr>
            <w:tcW w:w="2020" w:type="dxa"/>
            <w:vAlign w:val="center"/>
          </w:tcPr>
          <w:p>
            <w:pPr>
              <w:pStyle w:val="14"/>
            </w:pPr>
            <w:r>
              <w:t>事业运行</w:t>
            </w:r>
          </w:p>
        </w:tc>
        <w:tc>
          <w:tcPr>
            <w:tcW w:w="2020" w:type="dxa"/>
            <w:vAlign w:val="center"/>
          </w:tcPr>
          <w:p>
            <w:pPr>
              <w:pStyle w:val="13"/>
            </w:pPr>
            <w:r>
              <w:t>16.43</w:t>
            </w:r>
          </w:p>
        </w:tc>
        <w:tc>
          <w:tcPr>
            <w:tcW w:w="2020" w:type="dxa"/>
            <w:vAlign w:val="center"/>
          </w:tcPr>
          <w:p>
            <w:pPr>
              <w:pStyle w:val="13"/>
            </w:pPr>
            <w:r>
              <w:t>16.43</w:t>
            </w:r>
          </w:p>
        </w:tc>
        <w:tc>
          <w:tcPr>
            <w:tcW w:w="2020"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14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0"/>
        <w:gridCol w:w="1900"/>
        <w:gridCol w:w="1900"/>
        <w:gridCol w:w="1900"/>
        <w:gridCol w:w="1900"/>
        <w:gridCol w:w="1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86" w:hRule="atLeast"/>
          <w:tblHeader/>
          <w:jc w:val="center"/>
        </w:trPr>
        <w:tc>
          <w:tcPr>
            <w:tcW w:w="5700"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1900" w:type="dxa"/>
            <w:tcBorders>
              <w:top w:val="single" w:color="FFFFFF" w:sz="6" w:space="0"/>
              <w:left w:val="single" w:color="FFFFFF" w:sz="6" w:space="0"/>
              <w:right w:val="single" w:color="FFFFFF" w:sz="6" w:space="0"/>
            </w:tcBorders>
            <w:vAlign w:val="center"/>
          </w:tcPr>
          <w:p>
            <w:pPr>
              <w:pStyle w:val="10"/>
            </w:pPr>
            <w:r>
              <w:t>预算年度：2023</w:t>
            </w:r>
          </w:p>
        </w:tc>
        <w:tc>
          <w:tcPr>
            <w:tcW w:w="380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tblHeader/>
          <w:jc w:val="center"/>
        </w:trPr>
        <w:tc>
          <w:tcPr>
            <w:tcW w:w="1900" w:type="dxa"/>
            <w:vMerge w:val="restart"/>
            <w:vAlign w:val="center"/>
          </w:tcPr>
          <w:p>
            <w:pPr>
              <w:pStyle w:val="12"/>
            </w:pPr>
            <w:r>
              <w:t>序号</w:t>
            </w:r>
          </w:p>
        </w:tc>
        <w:tc>
          <w:tcPr>
            <w:tcW w:w="3800" w:type="dxa"/>
            <w:gridSpan w:val="2"/>
            <w:vAlign w:val="center"/>
          </w:tcPr>
          <w:p>
            <w:pPr>
              <w:pStyle w:val="12"/>
            </w:pPr>
            <w:r>
              <w:t>支出部门经济分类科目</w:t>
            </w:r>
          </w:p>
        </w:tc>
        <w:tc>
          <w:tcPr>
            <w:tcW w:w="5700"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tblHeader/>
          <w:jc w:val="center"/>
        </w:trPr>
        <w:tc>
          <w:tcPr>
            <w:tcW w:w="1900" w:type="dxa"/>
            <w:vMerge w:val="continue"/>
          </w:tcPr>
          <w:p/>
        </w:tc>
        <w:tc>
          <w:tcPr>
            <w:tcW w:w="1900" w:type="dxa"/>
            <w:vAlign w:val="center"/>
          </w:tcPr>
          <w:p>
            <w:pPr>
              <w:pStyle w:val="12"/>
            </w:pPr>
            <w:r>
              <w:t>科目编码</w:t>
            </w:r>
          </w:p>
        </w:tc>
        <w:tc>
          <w:tcPr>
            <w:tcW w:w="1900" w:type="dxa"/>
            <w:vAlign w:val="center"/>
          </w:tcPr>
          <w:p>
            <w:pPr>
              <w:pStyle w:val="12"/>
            </w:pPr>
            <w:r>
              <w:t>科目名称</w:t>
            </w:r>
          </w:p>
        </w:tc>
        <w:tc>
          <w:tcPr>
            <w:tcW w:w="1900" w:type="dxa"/>
            <w:vAlign w:val="center"/>
          </w:tcPr>
          <w:p>
            <w:pPr>
              <w:pStyle w:val="12"/>
            </w:pPr>
            <w:r>
              <w:t>合计</w:t>
            </w:r>
          </w:p>
        </w:tc>
        <w:tc>
          <w:tcPr>
            <w:tcW w:w="1900" w:type="dxa"/>
            <w:vAlign w:val="center"/>
          </w:tcPr>
          <w:p>
            <w:pPr>
              <w:pStyle w:val="12"/>
            </w:pPr>
            <w:r>
              <w:t>人员经费</w:t>
            </w:r>
          </w:p>
        </w:tc>
        <w:tc>
          <w:tcPr>
            <w:tcW w:w="1900"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tblHeader/>
          <w:jc w:val="center"/>
        </w:trPr>
        <w:tc>
          <w:tcPr>
            <w:tcW w:w="1900" w:type="dxa"/>
            <w:vAlign w:val="center"/>
          </w:tcPr>
          <w:p>
            <w:pPr>
              <w:pStyle w:val="12"/>
            </w:pPr>
            <w:r>
              <w:t>栏次</w:t>
            </w:r>
          </w:p>
        </w:tc>
        <w:tc>
          <w:tcPr>
            <w:tcW w:w="1900" w:type="dxa"/>
            <w:vAlign w:val="center"/>
          </w:tcPr>
          <w:p>
            <w:pPr>
              <w:pStyle w:val="12"/>
            </w:pPr>
            <w:r>
              <w:t>1</w:t>
            </w:r>
          </w:p>
        </w:tc>
        <w:tc>
          <w:tcPr>
            <w:tcW w:w="1900" w:type="dxa"/>
            <w:vAlign w:val="center"/>
          </w:tcPr>
          <w:p>
            <w:pPr>
              <w:pStyle w:val="12"/>
            </w:pPr>
            <w:r>
              <w:t>2</w:t>
            </w:r>
          </w:p>
        </w:tc>
        <w:tc>
          <w:tcPr>
            <w:tcW w:w="1900" w:type="dxa"/>
            <w:vAlign w:val="center"/>
          </w:tcPr>
          <w:p>
            <w:pPr>
              <w:pStyle w:val="12"/>
            </w:pPr>
            <w:r>
              <w:t>3</w:t>
            </w:r>
          </w:p>
        </w:tc>
        <w:tc>
          <w:tcPr>
            <w:tcW w:w="1900" w:type="dxa"/>
            <w:vAlign w:val="center"/>
          </w:tcPr>
          <w:p>
            <w:pPr>
              <w:pStyle w:val="12"/>
            </w:pPr>
            <w:r>
              <w:t>4</w:t>
            </w:r>
          </w:p>
        </w:tc>
        <w:tc>
          <w:tcPr>
            <w:tcW w:w="190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w:t>
            </w:r>
          </w:p>
        </w:tc>
        <w:tc>
          <w:tcPr>
            <w:tcW w:w="1900" w:type="dxa"/>
            <w:vAlign w:val="center"/>
          </w:tcPr>
          <w:p>
            <w:pPr>
              <w:pStyle w:val="18"/>
            </w:pPr>
          </w:p>
        </w:tc>
        <w:tc>
          <w:tcPr>
            <w:tcW w:w="1900" w:type="dxa"/>
            <w:vAlign w:val="center"/>
          </w:tcPr>
          <w:p>
            <w:pPr>
              <w:pStyle w:val="16"/>
            </w:pPr>
            <w:r>
              <w:t>合计</w:t>
            </w:r>
          </w:p>
        </w:tc>
        <w:tc>
          <w:tcPr>
            <w:tcW w:w="1900" w:type="dxa"/>
            <w:vAlign w:val="center"/>
          </w:tcPr>
          <w:p>
            <w:pPr>
              <w:pStyle w:val="17"/>
            </w:pPr>
            <w:r>
              <w:t>147.81</w:t>
            </w:r>
          </w:p>
        </w:tc>
        <w:tc>
          <w:tcPr>
            <w:tcW w:w="1900" w:type="dxa"/>
            <w:vAlign w:val="center"/>
          </w:tcPr>
          <w:p>
            <w:pPr>
              <w:pStyle w:val="17"/>
            </w:pPr>
            <w:r>
              <w:t>126.88</w:t>
            </w:r>
          </w:p>
        </w:tc>
        <w:tc>
          <w:tcPr>
            <w:tcW w:w="1900" w:type="dxa"/>
            <w:vAlign w:val="center"/>
          </w:tcPr>
          <w:p>
            <w:pPr>
              <w:pStyle w:val="17"/>
            </w:pPr>
            <w:r>
              <w:t>20.93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2</w:t>
            </w:r>
          </w:p>
        </w:tc>
        <w:tc>
          <w:tcPr>
            <w:tcW w:w="1900" w:type="dxa"/>
            <w:vAlign w:val="center"/>
          </w:tcPr>
          <w:p>
            <w:pPr>
              <w:pStyle w:val="14"/>
            </w:pPr>
            <w:r>
              <w:t>301</w:t>
            </w:r>
          </w:p>
        </w:tc>
        <w:tc>
          <w:tcPr>
            <w:tcW w:w="1900" w:type="dxa"/>
            <w:vAlign w:val="center"/>
          </w:tcPr>
          <w:p>
            <w:pPr>
              <w:pStyle w:val="14"/>
            </w:pPr>
            <w:r>
              <w:t>工资福利支出</w:t>
            </w:r>
          </w:p>
        </w:tc>
        <w:tc>
          <w:tcPr>
            <w:tcW w:w="1900" w:type="dxa"/>
            <w:vAlign w:val="center"/>
          </w:tcPr>
          <w:p>
            <w:pPr>
              <w:pStyle w:val="13"/>
            </w:pPr>
            <w:r>
              <w:t>126.88</w:t>
            </w:r>
          </w:p>
        </w:tc>
        <w:tc>
          <w:tcPr>
            <w:tcW w:w="1900" w:type="dxa"/>
            <w:vAlign w:val="center"/>
          </w:tcPr>
          <w:p>
            <w:pPr>
              <w:pStyle w:val="13"/>
            </w:pPr>
            <w:r>
              <w:t>126.88</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3</w:t>
            </w:r>
          </w:p>
        </w:tc>
        <w:tc>
          <w:tcPr>
            <w:tcW w:w="1900" w:type="dxa"/>
            <w:vAlign w:val="center"/>
          </w:tcPr>
          <w:p>
            <w:pPr>
              <w:pStyle w:val="14"/>
            </w:pPr>
            <w:r>
              <w:t>30101</w:t>
            </w:r>
          </w:p>
        </w:tc>
        <w:tc>
          <w:tcPr>
            <w:tcW w:w="1900" w:type="dxa"/>
            <w:vAlign w:val="center"/>
          </w:tcPr>
          <w:p>
            <w:pPr>
              <w:pStyle w:val="14"/>
            </w:pPr>
            <w:r>
              <w:t>基本工资</w:t>
            </w:r>
          </w:p>
        </w:tc>
        <w:tc>
          <w:tcPr>
            <w:tcW w:w="1900" w:type="dxa"/>
            <w:vAlign w:val="center"/>
          </w:tcPr>
          <w:p>
            <w:pPr>
              <w:pStyle w:val="13"/>
            </w:pPr>
            <w:r>
              <w:t>55.81</w:t>
            </w:r>
          </w:p>
        </w:tc>
        <w:tc>
          <w:tcPr>
            <w:tcW w:w="1900" w:type="dxa"/>
            <w:vAlign w:val="center"/>
          </w:tcPr>
          <w:p>
            <w:pPr>
              <w:pStyle w:val="13"/>
            </w:pPr>
            <w:r>
              <w:t>55.81</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4</w:t>
            </w:r>
          </w:p>
        </w:tc>
        <w:tc>
          <w:tcPr>
            <w:tcW w:w="1900" w:type="dxa"/>
            <w:vAlign w:val="center"/>
          </w:tcPr>
          <w:p>
            <w:pPr>
              <w:pStyle w:val="14"/>
            </w:pPr>
            <w:r>
              <w:t>30102</w:t>
            </w:r>
          </w:p>
        </w:tc>
        <w:tc>
          <w:tcPr>
            <w:tcW w:w="1900" w:type="dxa"/>
            <w:vAlign w:val="center"/>
          </w:tcPr>
          <w:p>
            <w:pPr>
              <w:pStyle w:val="14"/>
            </w:pPr>
            <w:r>
              <w:t>津贴补贴</w:t>
            </w:r>
          </w:p>
        </w:tc>
        <w:tc>
          <w:tcPr>
            <w:tcW w:w="1900" w:type="dxa"/>
            <w:vAlign w:val="center"/>
          </w:tcPr>
          <w:p>
            <w:pPr>
              <w:pStyle w:val="13"/>
            </w:pPr>
            <w:r>
              <w:t>19.60</w:t>
            </w:r>
          </w:p>
        </w:tc>
        <w:tc>
          <w:tcPr>
            <w:tcW w:w="1900" w:type="dxa"/>
            <w:vAlign w:val="center"/>
          </w:tcPr>
          <w:p>
            <w:pPr>
              <w:pStyle w:val="13"/>
            </w:pPr>
            <w:r>
              <w:t>19.60</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5</w:t>
            </w:r>
          </w:p>
        </w:tc>
        <w:tc>
          <w:tcPr>
            <w:tcW w:w="1900" w:type="dxa"/>
            <w:vAlign w:val="center"/>
          </w:tcPr>
          <w:p>
            <w:pPr>
              <w:pStyle w:val="14"/>
            </w:pPr>
            <w:r>
              <w:t>30103</w:t>
            </w:r>
          </w:p>
        </w:tc>
        <w:tc>
          <w:tcPr>
            <w:tcW w:w="1900" w:type="dxa"/>
            <w:vAlign w:val="center"/>
          </w:tcPr>
          <w:p>
            <w:pPr>
              <w:pStyle w:val="14"/>
            </w:pPr>
            <w:r>
              <w:t>奖金</w:t>
            </w:r>
          </w:p>
        </w:tc>
        <w:tc>
          <w:tcPr>
            <w:tcW w:w="1900" w:type="dxa"/>
            <w:vAlign w:val="center"/>
          </w:tcPr>
          <w:p>
            <w:pPr>
              <w:pStyle w:val="13"/>
            </w:pPr>
            <w:r>
              <w:t>17.87</w:t>
            </w:r>
          </w:p>
        </w:tc>
        <w:tc>
          <w:tcPr>
            <w:tcW w:w="1900" w:type="dxa"/>
            <w:vAlign w:val="center"/>
          </w:tcPr>
          <w:p>
            <w:pPr>
              <w:pStyle w:val="13"/>
            </w:pPr>
            <w:r>
              <w:t>17.87</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6</w:t>
            </w:r>
          </w:p>
        </w:tc>
        <w:tc>
          <w:tcPr>
            <w:tcW w:w="1900" w:type="dxa"/>
            <w:vAlign w:val="center"/>
          </w:tcPr>
          <w:p>
            <w:pPr>
              <w:pStyle w:val="14"/>
            </w:pPr>
            <w:r>
              <w:t>30107</w:t>
            </w:r>
          </w:p>
        </w:tc>
        <w:tc>
          <w:tcPr>
            <w:tcW w:w="1900" w:type="dxa"/>
            <w:vAlign w:val="center"/>
          </w:tcPr>
          <w:p>
            <w:pPr>
              <w:pStyle w:val="14"/>
            </w:pPr>
            <w:r>
              <w:t>绩效工资</w:t>
            </w:r>
          </w:p>
        </w:tc>
        <w:tc>
          <w:tcPr>
            <w:tcW w:w="1900" w:type="dxa"/>
            <w:vAlign w:val="center"/>
          </w:tcPr>
          <w:p>
            <w:pPr>
              <w:pStyle w:val="13"/>
            </w:pPr>
            <w:r>
              <w:t>2.96</w:t>
            </w:r>
          </w:p>
        </w:tc>
        <w:tc>
          <w:tcPr>
            <w:tcW w:w="1900" w:type="dxa"/>
            <w:vAlign w:val="center"/>
          </w:tcPr>
          <w:p>
            <w:pPr>
              <w:pStyle w:val="13"/>
            </w:pPr>
            <w:r>
              <w:t>2.96</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58" w:hRule="atLeast"/>
          <w:jc w:val="center"/>
        </w:trPr>
        <w:tc>
          <w:tcPr>
            <w:tcW w:w="1900" w:type="dxa"/>
            <w:vAlign w:val="center"/>
          </w:tcPr>
          <w:p>
            <w:pPr>
              <w:pStyle w:val="15"/>
            </w:pPr>
            <w:r>
              <w:t>7</w:t>
            </w:r>
          </w:p>
        </w:tc>
        <w:tc>
          <w:tcPr>
            <w:tcW w:w="1900" w:type="dxa"/>
            <w:vAlign w:val="center"/>
          </w:tcPr>
          <w:p>
            <w:pPr>
              <w:pStyle w:val="14"/>
            </w:pPr>
            <w:r>
              <w:t>30108</w:t>
            </w:r>
          </w:p>
        </w:tc>
        <w:tc>
          <w:tcPr>
            <w:tcW w:w="1900" w:type="dxa"/>
            <w:vAlign w:val="center"/>
          </w:tcPr>
          <w:p>
            <w:pPr>
              <w:pStyle w:val="14"/>
            </w:pPr>
            <w:r>
              <w:t>机关事业单位基本养老保险缴费</w:t>
            </w:r>
          </w:p>
        </w:tc>
        <w:tc>
          <w:tcPr>
            <w:tcW w:w="1900" w:type="dxa"/>
            <w:vAlign w:val="center"/>
          </w:tcPr>
          <w:p>
            <w:pPr>
              <w:pStyle w:val="13"/>
            </w:pPr>
            <w:r>
              <w:t>14.30</w:t>
            </w:r>
          </w:p>
        </w:tc>
        <w:tc>
          <w:tcPr>
            <w:tcW w:w="1900" w:type="dxa"/>
            <w:vAlign w:val="center"/>
          </w:tcPr>
          <w:p>
            <w:pPr>
              <w:pStyle w:val="13"/>
            </w:pPr>
            <w:r>
              <w:t>14.30</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1900" w:type="dxa"/>
            <w:vAlign w:val="center"/>
          </w:tcPr>
          <w:p>
            <w:pPr>
              <w:pStyle w:val="15"/>
            </w:pPr>
            <w:r>
              <w:t>8</w:t>
            </w:r>
          </w:p>
        </w:tc>
        <w:tc>
          <w:tcPr>
            <w:tcW w:w="1900" w:type="dxa"/>
            <w:vAlign w:val="center"/>
          </w:tcPr>
          <w:p>
            <w:pPr>
              <w:pStyle w:val="14"/>
            </w:pPr>
            <w:r>
              <w:t>30110</w:t>
            </w:r>
          </w:p>
        </w:tc>
        <w:tc>
          <w:tcPr>
            <w:tcW w:w="1900" w:type="dxa"/>
            <w:vAlign w:val="center"/>
          </w:tcPr>
          <w:p>
            <w:pPr>
              <w:pStyle w:val="14"/>
            </w:pPr>
            <w:r>
              <w:t>职工基本医疗保险缴费</w:t>
            </w:r>
          </w:p>
        </w:tc>
        <w:tc>
          <w:tcPr>
            <w:tcW w:w="1900" w:type="dxa"/>
            <w:vAlign w:val="center"/>
          </w:tcPr>
          <w:p>
            <w:pPr>
              <w:pStyle w:val="13"/>
            </w:pPr>
            <w:r>
              <w:t>7.27</w:t>
            </w:r>
          </w:p>
        </w:tc>
        <w:tc>
          <w:tcPr>
            <w:tcW w:w="1900" w:type="dxa"/>
            <w:vAlign w:val="center"/>
          </w:tcPr>
          <w:p>
            <w:pPr>
              <w:pStyle w:val="13"/>
            </w:pPr>
            <w:r>
              <w:t>7.27</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1900" w:type="dxa"/>
            <w:vAlign w:val="center"/>
          </w:tcPr>
          <w:p>
            <w:pPr>
              <w:pStyle w:val="15"/>
            </w:pPr>
            <w:r>
              <w:t>9</w:t>
            </w:r>
          </w:p>
        </w:tc>
        <w:tc>
          <w:tcPr>
            <w:tcW w:w="1900" w:type="dxa"/>
            <w:vAlign w:val="center"/>
          </w:tcPr>
          <w:p>
            <w:pPr>
              <w:pStyle w:val="14"/>
            </w:pPr>
            <w:r>
              <w:t>30112</w:t>
            </w:r>
          </w:p>
        </w:tc>
        <w:tc>
          <w:tcPr>
            <w:tcW w:w="1900" w:type="dxa"/>
            <w:vAlign w:val="center"/>
          </w:tcPr>
          <w:p>
            <w:pPr>
              <w:pStyle w:val="14"/>
            </w:pPr>
            <w:r>
              <w:t>其他社会保障缴费</w:t>
            </w:r>
          </w:p>
        </w:tc>
        <w:tc>
          <w:tcPr>
            <w:tcW w:w="1900" w:type="dxa"/>
            <w:vAlign w:val="center"/>
          </w:tcPr>
          <w:p>
            <w:pPr>
              <w:pStyle w:val="13"/>
            </w:pPr>
            <w:r>
              <w:t>0.42</w:t>
            </w:r>
          </w:p>
        </w:tc>
        <w:tc>
          <w:tcPr>
            <w:tcW w:w="1900" w:type="dxa"/>
            <w:vAlign w:val="center"/>
          </w:tcPr>
          <w:p>
            <w:pPr>
              <w:pStyle w:val="13"/>
            </w:pPr>
            <w:r>
              <w:t>0.42</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10</w:t>
            </w:r>
          </w:p>
        </w:tc>
        <w:tc>
          <w:tcPr>
            <w:tcW w:w="1900" w:type="dxa"/>
            <w:vAlign w:val="center"/>
          </w:tcPr>
          <w:p>
            <w:pPr>
              <w:pStyle w:val="14"/>
            </w:pPr>
            <w:r>
              <w:t>30113</w:t>
            </w:r>
          </w:p>
        </w:tc>
        <w:tc>
          <w:tcPr>
            <w:tcW w:w="1900" w:type="dxa"/>
            <w:vAlign w:val="center"/>
          </w:tcPr>
          <w:p>
            <w:pPr>
              <w:pStyle w:val="14"/>
            </w:pPr>
            <w:r>
              <w:t>住房公积金</w:t>
            </w:r>
          </w:p>
        </w:tc>
        <w:tc>
          <w:tcPr>
            <w:tcW w:w="1900" w:type="dxa"/>
            <w:vAlign w:val="center"/>
          </w:tcPr>
          <w:p>
            <w:pPr>
              <w:pStyle w:val="13"/>
            </w:pPr>
            <w:r>
              <w:t>8.64</w:t>
            </w:r>
          </w:p>
        </w:tc>
        <w:tc>
          <w:tcPr>
            <w:tcW w:w="1900" w:type="dxa"/>
            <w:vAlign w:val="center"/>
          </w:tcPr>
          <w:p>
            <w:pPr>
              <w:pStyle w:val="13"/>
            </w:pPr>
            <w:r>
              <w:t>8.64</w:t>
            </w:r>
          </w:p>
        </w:tc>
        <w:tc>
          <w:tcPr>
            <w:tcW w:w="19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jc w:val="center"/>
        </w:trPr>
        <w:tc>
          <w:tcPr>
            <w:tcW w:w="1900" w:type="dxa"/>
            <w:vAlign w:val="center"/>
          </w:tcPr>
          <w:p>
            <w:pPr>
              <w:pStyle w:val="15"/>
            </w:pPr>
            <w:r>
              <w:t>11</w:t>
            </w:r>
          </w:p>
        </w:tc>
        <w:tc>
          <w:tcPr>
            <w:tcW w:w="1900" w:type="dxa"/>
            <w:vAlign w:val="center"/>
          </w:tcPr>
          <w:p>
            <w:pPr>
              <w:pStyle w:val="14"/>
            </w:pPr>
            <w:r>
              <w:t>302</w:t>
            </w:r>
          </w:p>
        </w:tc>
        <w:tc>
          <w:tcPr>
            <w:tcW w:w="1900" w:type="dxa"/>
            <w:vAlign w:val="center"/>
          </w:tcPr>
          <w:p>
            <w:pPr>
              <w:pStyle w:val="14"/>
            </w:pPr>
            <w:r>
              <w:t>商品和服务支出</w:t>
            </w:r>
          </w:p>
        </w:tc>
        <w:tc>
          <w:tcPr>
            <w:tcW w:w="1900" w:type="dxa"/>
            <w:vAlign w:val="center"/>
          </w:tcPr>
          <w:p>
            <w:pPr>
              <w:pStyle w:val="13"/>
            </w:pPr>
            <w:r>
              <w:t>20.93</w:t>
            </w:r>
          </w:p>
        </w:tc>
        <w:tc>
          <w:tcPr>
            <w:tcW w:w="1900" w:type="dxa"/>
            <w:vAlign w:val="center"/>
          </w:tcPr>
          <w:p>
            <w:pPr>
              <w:pStyle w:val="13"/>
            </w:pPr>
          </w:p>
        </w:tc>
        <w:tc>
          <w:tcPr>
            <w:tcW w:w="1900" w:type="dxa"/>
            <w:vAlign w:val="center"/>
          </w:tcPr>
          <w:p>
            <w:pPr>
              <w:pStyle w:val="13"/>
            </w:pPr>
            <w:r>
              <w:t>20.93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12</w:t>
            </w:r>
          </w:p>
        </w:tc>
        <w:tc>
          <w:tcPr>
            <w:tcW w:w="1900" w:type="dxa"/>
            <w:vAlign w:val="center"/>
          </w:tcPr>
          <w:p>
            <w:pPr>
              <w:pStyle w:val="14"/>
            </w:pPr>
            <w:r>
              <w:t>30201</w:t>
            </w:r>
          </w:p>
        </w:tc>
        <w:tc>
          <w:tcPr>
            <w:tcW w:w="1900" w:type="dxa"/>
            <w:vAlign w:val="center"/>
          </w:tcPr>
          <w:p>
            <w:pPr>
              <w:pStyle w:val="14"/>
            </w:pPr>
            <w:r>
              <w:t>办公费</w:t>
            </w:r>
          </w:p>
        </w:tc>
        <w:tc>
          <w:tcPr>
            <w:tcW w:w="1900" w:type="dxa"/>
            <w:vAlign w:val="center"/>
          </w:tcPr>
          <w:p>
            <w:pPr>
              <w:pStyle w:val="13"/>
            </w:pPr>
            <w:r>
              <w:t>2.12</w:t>
            </w:r>
          </w:p>
        </w:tc>
        <w:tc>
          <w:tcPr>
            <w:tcW w:w="1900" w:type="dxa"/>
            <w:vAlign w:val="center"/>
          </w:tcPr>
          <w:p>
            <w:pPr>
              <w:pStyle w:val="13"/>
            </w:pPr>
          </w:p>
        </w:tc>
        <w:tc>
          <w:tcPr>
            <w:tcW w:w="1900" w:type="dxa"/>
            <w:vAlign w:val="center"/>
          </w:tcPr>
          <w:p>
            <w:pPr>
              <w:pStyle w:val="13"/>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13</w:t>
            </w:r>
          </w:p>
        </w:tc>
        <w:tc>
          <w:tcPr>
            <w:tcW w:w="1900" w:type="dxa"/>
            <w:vAlign w:val="center"/>
          </w:tcPr>
          <w:p>
            <w:pPr>
              <w:pStyle w:val="14"/>
            </w:pPr>
            <w:r>
              <w:t>30202</w:t>
            </w:r>
          </w:p>
        </w:tc>
        <w:tc>
          <w:tcPr>
            <w:tcW w:w="1900" w:type="dxa"/>
            <w:vAlign w:val="center"/>
          </w:tcPr>
          <w:p>
            <w:pPr>
              <w:pStyle w:val="14"/>
            </w:pPr>
            <w:r>
              <w:t>印刷费</w:t>
            </w:r>
          </w:p>
        </w:tc>
        <w:tc>
          <w:tcPr>
            <w:tcW w:w="1900" w:type="dxa"/>
            <w:vAlign w:val="center"/>
          </w:tcPr>
          <w:p>
            <w:pPr>
              <w:pStyle w:val="13"/>
            </w:pPr>
            <w:r>
              <w:t>2.05</w:t>
            </w:r>
          </w:p>
        </w:tc>
        <w:tc>
          <w:tcPr>
            <w:tcW w:w="1900" w:type="dxa"/>
            <w:vAlign w:val="center"/>
          </w:tcPr>
          <w:p>
            <w:pPr>
              <w:pStyle w:val="13"/>
            </w:pPr>
          </w:p>
        </w:tc>
        <w:tc>
          <w:tcPr>
            <w:tcW w:w="1900" w:type="dxa"/>
            <w:vAlign w:val="center"/>
          </w:tcPr>
          <w:p>
            <w:pPr>
              <w:pStyle w:val="13"/>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14</w:t>
            </w:r>
          </w:p>
        </w:tc>
        <w:tc>
          <w:tcPr>
            <w:tcW w:w="1900" w:type="dxa"/>
            <w:vAlign w:val="center"/>
          </w:tcPr>
          <w:p>
            <w:pPr>
              <w:pStyle w:val="14"/>
            </w:pPr>
            <w:r>
              <w:t>30207</w:t>
            </w:r>
          </w:p>
        </w:tc>
        <w:tc>
          <w:tcPr>
            <w:tcW w:w="1900" w:type="dxa"/>
            <w:vAlign w:val="center"/>
          </w:tcPr>
          <w:p>
            <w:pPr>
              <w:pStyle w:val="14"/>
            </w:pPr>
            <w:r>
              <w:t>邮电费</w:t>
            </w:r>
          </w:p>
        </w:tc>
        <w:tc>
          <w:tcPr>
            <w:tcW w:w="1900" w:type="dxa"/>
            <w:vAlign w:val="center"/>
          </w:tcPr>
          <w:p>
            <w:pPr>
              <w:pStyle w:val="13"/>
            </w:pPr>
            <w:r>
              <w:t>5.84</w:t>
            </w:r>
          </w:p>
        </w:tc>
        <w:tc>
          <w:tcPr>
            <w:tcW w:w="1900" w:type="dxa"/>
            <w:vAlign w:val="center"/>
          </w:tcPr>
          <w:p>
            <w:pPr>
              <w:pStyle w:val="13"/>
            </w:pPr>
          </w:p>
        </w:tc>
        <w:tc>
          <w:tcPr>
            <w:tcW w:w="1900" w:type="dxa"/>
            <w:vAlign w:val="center"/>
          </w:tcPr>
          <w:p>
            <w:pPr>
              <w:pStyle w:val="13"/>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15</w:t>
            </w:r>
          </w:p>
        </w:tc>
        <w:tc>
          <w:tcPr>
            <w:tcW w:w="1900" w:type="dxa"/>
            <w:vAlign w:val="center"/>
          </w:tcPr>
          <w:p>
            <w:pPr>
              <w:pStyle w:val="14"/>
            </w:pPr>
            <w:r>
              <w:t>30211</w:t>
            </w:r>
          </w:p>
        </w:tc>
        <w:tc>
          <w:tcPr>
            <w:tcW w:w="1900" w:type="dxa"/>
            <w:vAlign w:val="center"/>
          </w:tcPr>
          <w:p>
            <w:pPr>
              <w:pStyle w:val="14"/>
            </w:pPr>
            <w:r>
              <w:t>差旅费</w:t>
            </w:r>
          </w:p>
        </w:tc>
        <w:tc>
          <w:tcPr>
            <w:tcW w:w="1900" w:type="dxa"/>
            <w:vAlign w:val="center"/>
          </w:tcPr>
          <w:p>
            <w:pPr>
              <w:pStyle w:val="13"/>
            </w:pPr>
            <w:r>
              <w:t>0.20</w:t>
            </w:r>
          </w:p>
        </w:tc>
        <w:tc>
          <w:tcPr>
            <w:tcW w:w="1900" w:type="dxa"/>
            <w:vAlign w:val="center"/>
          </w:tcPr>
          <w:p>
            <w:pPr>
              <w:pStyle w:val="13"/>
            </w:pPr>
          </w:p>
        </w:tc>
        <w:tc>
          <w:tcPr>
            <w:tcW w:w="1900"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16</w:t>
            </w:r>
          </w:p>
        </w:tc>
        <w:tc>
          <w:tcPr>
            <w:tcW w:w="1900" w:type="dxa"/>
            <w:vAlign w:val="center"/>
          </w:tcPr>
          <w:p>
            <w:pPr>
              <w:pStyle w:val="14"/>
            </w:pPr>
            <w:r>
              <w:t>30213</w:t>
            </w:r>
          </w:p>
        </w:tc>
        <w:tc>
          <w:tcPr>
            <w:tcW w:w="1900" w:type="dxa"/>
            <w:vAlign w:val="center"/>
          </w:tcPr>
          <w:p>
            <w:pPr>
              <w:pStyle w:val="14"/>
            </w:pPr>
            <w:r>
              <w:t>维修(护)费</w:t>
            </w:r>
          </w:p>
        </w:tc>
        <w:tc>
          <w:tcPr>
            <w:tcW w:w="1900" w:type="dxa"/>
            <w:vAlign w:val="center"/>
          </w:tcPr>
          <w:p>
            <w:pPr>
              <w:pStyle w:val="13"/>
            </w:pPr>
            <w:r>
              <w:t>0.48</w:t>
            </w:r>
          </w:p>
        </w:tc>
        <w:tc>
          <w:tcPr>
            <w:tcW w:w="1900" w:type="dxa"/>
            <w:vAlign w:val="center"/>
          </w:tcPr>
          <w:p>
            <w:pPr>
              <w:pStyle w:val="13"/>
            </w:pPr>
          </w:p>
        </w:tc>
        <w:tc>
          <w:tcPr>
            <w:tcW w:w="1900"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17</w:t>
            </w:r>
          </w:p>
        </w:tc>
        <w:tc>
          <w:tcPr>
            <w:tcW w:w="1900" w:type="dxa"/>
            <w:vAlign w:val="center"/>
          </w:tcPr>
          <w:p>
            <w:pPr>
              <w:pStyle w:val="14"/>
            </w:pPr>
            <w:r>
              <w:t>30216</w:t>
            </w:r>
          </w:p>
        </w:tc>
        <w:tc>
          <w:tcPr>
            <w:tcW w:w="1900" w:type="dxa"/>
            <w:vAlign w:val="center"/>
          </w:tcPr>
          <w:p>
            <w:pPr>
              <w:pStyle w:val="14"/>
            </w:pPr>
            <w:r>
              <w:t>培训费</w:t>
            </w:r>
          </w:p>
        </w:tc>
        <w:tc>
          <w:tcPr>
            <w:tcW w:w="1900" w:type="dxa"/>
            <w:vAlign w:val="center"/>
          </w:tcPr>
          <w:p>
            <w:pPr>
              <w:pStyle w:val="13"/>
            </w:pPr>
            <w:r>
              <w:t>0.20</w:t>
            </w:r>
          </w:p>
        </w:tc>
        <w:tc>
          <w:tcPr>
            <w:tcW w:w="1900" w:type="dxa"/>
            <w:vAlign w:val="center"/>
          </w:tcPr>
          <w:p>
            <w:pPr>
              <w:pStyle w:val="13"/>
            </w:pPr>
          </w:p>
        </w:tc>
        <w:tc>
          <w:tcPr>
            <w:tcW w:w="1900"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18</w:t>
            </w:r>
          </w:p>
        </w:tc>
        <w:tc>
          <w:tcPr>
            <w:tcW w:w="1900" w:type="dxa"/>
            <w:vAlign w:val="center"/>
          </w:tcPr>
          <w:p>
            <w:pPr>
              <w:pStyle w:val="14"/>
            </w:pPr>
            <w:r>
              <w:t>30217</w:t>
            </w:r>
          </w:p>
        </w:tc>
        <w:tc>
          <w:tcPr>
            <w:tcW w:w="1900" w:type="dxa"/>
            <w:vAlign w:val="center"/>
          </w:tcPr>
          <w:p>
            <w:pPr>
              <w:pStyle w:val="14"/>
            </w:pPr>
            <w:r>
              <w:t>公务接待费</w:t>
            </w:r>
          </w:p>
        </w:tc>
        <w:tc>
          <w:tcPr>
            <w:tcW w:w="1900" w:type="dxa"/>
            <w:vAlign w:val="center"/>
          </w:tcPr>
          <w:p>
            <w:pPr>
              <w:pStyle w:val="13"/>
            </w:pPr>
            <w:r>
              <w:t>0.05</w:t>
            </w:r>
          </w:p>
        </w:tc>
        <w:tc>
          <w:tcPr>
            <w:tcW w:w="1900" w:type="dxa"/>
            <w:vAlign w:val="center"/>
          </w:tcPr>
          <w:p>
            <w:pPr>
              <w:pStyle w:val="13"/>
            </w:pPr>
          </w:p>
        </w:tc>
        <w:tc>
          <w:tcPr>
            <w:tcW w:w="1900"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19</w:t>
            </w:r>
          </w:p>
        </w:tc>
        <w:tc>
          <w:tcPr>
            <w:tcW w:w="1900" w:type="dxa"/>
            <w:vAlign w:val="center"/>
          </w:tcPr>
          <w:p>
            <w:pPr>
              <w:pStyle w:val="14"/>
            </w:pPr>
            <w:r>
              <w:t>30227</w:t>
            </w:r>
          </w:p>
        </w:tc>
        <w:tc>
          <w:tcPr>
            <w:tcW w:w="1900" w:type="dxa"/>
            <w:vAlign w:val="center"/>
          </w:tcPr>
          <w:p>
            <w:pPr>
              <w:pStyle w:val="14"/>
            </w:pPr>
            <w:r>
              <w:t>委托业务费</w:t>
            </w:r>
          </w:p>
        </w:tc>
        <w:tc>
          <w:tcPr>
            <w:tcW w:w="1900" w:type="dxa"/>
            <w:vAlign w:val="center"/>
          </w:tcPr>
          <w:p>
            <w:pPr>
              <w:pStyle w:val="13"/>
            </w:pPr>
            <w:r>
              <w:t>1.00</w:t>
            </w:r>
          </w:p>
        </w:tc>
        <w:tc>
          <w:tcPr>
            <w:tcW w:w="1900" w:type="dxa"/>
            <w:vAlign w:val="center"/>
          </w:tcPr>
          <w:p>
            <w:pPr>
              <w:pStyle w:val="13"/>
            </w:pPr>
          </w:p>
        </w:tc>
        <w:tc>
          <w:tcPr>
            <w:tcW w:w="1900"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20</w:t>
            </w:r>
          </w:p>
        </w:tc>
        <w:tc>
          <w:tcPr>
            <w:tcW w:w="1900" w:type="dxa"/>
            <w:vAlign w:val="center"/>
          </w:tcPr>
          <w:p>
            <w:pPr>
              <w:pStyle w:val="14"/>
            </w:pPr>
            <w:r>
              <w:t>30228</w:t>
            </w:r>
          </w:p>
        </w:tc>
        <w:tc>
          <w:tcPr>
            <w:tcW w:w="1900" w:type="dxa"/>
            <w:vAlign w:val="center"/>
          </w:tcPr>
          <w:p>
            <w:pPr>
              <w:pStyle w:val="14"/>
            </w:pPr>
            <w:r>
              <w:t>工会经费</w:t>
            </w:r>
          </w:p>
        </w:tc>
        <w:tc>
          <w:tcPr>
            <w:tcW w:w="1900" w:type="dxa"/>
            <w:vAlign w:val="center"/>
          </w:tcPr>
          <w:p>
            <w:pPr>
              <w:pStyle w:val="13"/>
            </w:pPr>
            <w:r>
              <w:t>0.81</w:t>
            </w:r>
          </w:p>
        </w:tc>
        <w:tc>
          <w:tcPr>
            <w:tcW w:w="1900" w:type="dxa"/>
            <w:vAlign w:val="center"/>
          </w:tcPr>
          <w:p>
            <w:pPr>
              <w:pStyle w:val="13"/>
            </w:pPr>
          </w:p>
        </w:tc>
        <w:tc>
          <w:tcPr>
            <w:tcW w:w="1900" w:type="dxa"/>
            <w:vAlign w:val="center"/>
          </w:tcPr>
          <w:p>
            <w:pPr>
              <w:pStyle w:val="13"/>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6" w:hRule="atLeast"/>
          <w:jc w:val="center"/>
        </w:trPr>
        <w:tc>
          <w:tcPr>
            <w:tcW w:w="1900" w:type="dxa"/>
            <w:vAlign w:val="center"/>
          </w:tcPr>
          <w:p>
            <w:pPr>
              <w:pStyle w:val="15"/>
            </w:pPr>
            <w:r>
              <w:t>21</w:t>
            </w:r>
          </w:p>
        </w:tc>
        <w:tc>
          <w:tcPr>
            <w:tcW w:w="1900" w:type="dxa"/>
            <w:vAlign w:val="center"/>
          </w:tcPr>
          <w:p>
            <w:pPr>
              <w:pStyle w:val="14"/>
            </w:pPr>
            <w:r>
              <w:t>30229</w:t>
            </w:r>
          </w:p>
        </w:tc>
        <w:tc>
          <w:tcPr>
            <w:tcW w:w="1900" w:type="dxa"/>
            <w:vAlign w:val="center"/>
          </w:tcPr>
          <w:p>
            <w:pPr>
              <w:pStyle w:val="14"/>
            </w:pPr>
            <w:r>
              <w:t>福利费</w:t>
            </w:r>
          </w:p>
        </w:tc>
        <w:tc>
          <w:tcPr>
            <w:tcW w:w="1900" w:type="dxa"/>
            <w:vAlign w:val="center"/>
          </w:tcPr>
          <w:p>
            <w:pPr>
              <w:pStyle w:val="13"/>
            </w:pPr>
            <w:r>
              <w:t>0.56</w:t>
            </w:r>
          </w:p>
        </w:tc>
        <w:tc>
          <w:tcPr>
            <w:tcW w:w="1900" w:type="dxa"/>
            <w:vAlign w:val="center"/>
          </w:tcPr>
          <w:p>
            <w:pPr>
              <w:pStyle w:val="13"/>
            </w:pPr>
          </w:p>
        </w:tc>
        <w:tc>
          <w:tcPr>
            <w:tcW w:w="1900"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2" w:hRule="atLeast"/>
          <w:jc w:val="center"/>
        </w:trPr>
        <w:tc>
          <w:tcPr>
            <w:tcW w:w="1900" w:type="dxa"/>
            <w:vAlign w:val="center"/>
          </w:tcPr>
          <w:p>
            <w:pPr>
              <w:pStyle w:val="15"/>
            </w:pPr>
            <w:r>
              <w:t>22</w:t>
            </w:r>
          </w:p>
        </w:tc>
        <w:tc>
          <w:tcPr>
            <w:tcW w:w="1900" w:type="dxa"/>
            <w:vAlign w:val="center"/>
          </w:tcPr>
          <w:p>
            <w:pPr>
              <w:pStyle w:val="14"/>
            </w:pPr>
            <w:r>
              <w:t>30239</w:t>
            </w:r>
          </w:p>
        </w:tc>
        <w:tc>
          <w:tcPr>
            <w:tcW w:w="1900" w:type="dxa"/>
            <w:vAlign w:val="center"/>
          </w:tcPr>
          <w:p>
            <w:pPr>
              <w:pStyle w:val="14"/>
            </w:pPr>
            <w:r>
              <w:t>其他交通费用</w:t>
            </w:r>
          </w:p>
        </w:tc>
        <w:tc>
          <w:tcPr>
            <w:tcW w:w="1900" w:type="dxa"/>
            <w:vAlign w:val="center"/>
          </w:tcPr>
          <w:p>
            <w:pPr>
              <w:pStyle w:val="13"/>
            </w:pPr>
            <w:r>
              <w:t>7.62</w:t>
            </w:r>
          </w:p>
        </w:tc>
        <w:tc>
          <w:tcPr>
            <w:tcW w:w="1900" w:type="dxa"/>
            <w:vAlign w:val="center"/>
          </w:tcPr>
          <w:p>
            <w:pPr>
              <w:pStyle w:val="13"/>
            </w:pPr>
          </w:p>
        </w:tc>
        <w:tc>
          <w:tcPr>
            <w:tcW w:w="1900" w:type="dxa"/>
            <w:vAlign w:val="center"/>
          </w:tcPr>
          <w:p>
            <w:pPr>
              <w:pStyle w:val="13"/>
            </w:pPr>
            <w:r>
              <w:t>7.62</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4"/>
        <w:gridCol w:w="2192"/>
        <w:gridCol w:w="2194"/>
        <w:gridCol w:w="2192"/>
        <w:gridCol w:w="2"/>
        <w:gridCol w:w="2192"/>
        <w:gridCol w:w="2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6580" w:type="dxa"/>
            <w:gridSpan w:val="3"/>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2194"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194" w:type="dxa"/>
            <w:vMerge w:val="restart"/>
            <w:vAlign w:val="center"/>
          </w:tcPr>
          <w:p>
            <w:pPr>
              <w:pStyle w:val="12"/>
            </w:pPr>
            <w:r>
              <w:t>序号</w:t>
            </w:r>
          </w:p>
        </w:tc>
        <w:tc>
          <w:tcPr>
            <w:tcW w:w="2192" w:type="dxa"/>
            <w:vMerge w:val="restart"/>
            <w:vAlign w:val="center"/>
          </w:tcPr>
          <w:p>
            <w:pPr>
              <w:pStyle w:val="12"/>
            </w:pPr>
            <w:r>
              <w:t>项  目</w:t>
            </w:r>
          </w:p>
        </w:tc>
        <w:tc>
          <w:tcPr>
            <w:tcW w:w="8774" w:type="dxa"/>
            <w:gridSpan w:val="5"/>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194" w:type="dxa"/>
            <w:vMerge w:val="continue"/>
          </w:tcPr>
          <w:p/>
        </w:tc>
        <w:tc>
          <w:tcPr>
            <w:tcW w:w="2192" w:type="dxa"/>
            <w:vMerge w:val="continue"/>
          </w:tcPr>
          <w:p/>
        </w:tc>
        <w:tc>
          <w:tcPr>
            <w:tcW w:w="2194" w:type="dxa"/>
            <w:vAlign w:val="center"/>
          </w:tcPr>
          <w:p>
            <w:pPr>
              <w:pStyle w:val="12"/>
            </w:pPr>
            <w:r>
              <w:t>合计</w:t>
            </w:r>
          </w:p>
        </w:tc>
        <w:tc>
          <w:tcPr>
            <w:tcW w:w="2192" w:type="dxa"/>
            <w:vAlign w:val="center"/>
          </w:tcPr>
          <w:p>
            <w:pPr>
              <w:pStyle w:val="12"/>
            </w:pPr>
            <w:r>
              <w:t>一般公共预算              财政拨款</w:t>
            </w:r>
          </w:p>
        </w:tc>
        <w:tc>
          <w:tcPr>
            <w:tcW w:w="2194" w:type="dxa"/>
            <w:gridSpan w:val="2"/>
            <w:vAlign w:val="center"/>
          </w:tcPr>
          <w:p>
            <w:pPr>
              <w:pStyle w:val="12"/>
            </w:pPr>
            <w:r>
              <w:t>政府性基金                  预算拨款</w:t>
            </w:r>
          </w:p>
        </w:tc>
        <w:tc>
          <w:tcPr>
            <w:tcW w:w="2194"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194" w:type="dxa"/>
            <w:vAlign w:val="center"/>
          </w:tcPr>
          <w:p>
            <w:pPr>
              <w:pStyle w:val="12"/>
            </w:pPr>
            <w:r>
              <w:t>栏次</w:t>
            </w:r>
          </w:p>
        </w:tc>
        <w:tc>
          <w:tcPr>
            <w:tcW w:w="2192" w:type="dxa"/>
            <w:vAlign w:val="center"/>
          </w:tcPr>
          <w:p>
            <w:pPr>
              <w:pStyle w:val="12"/>
            </w:pPr>
            <w:r>
              <w:t>1</w:t>
            </w:r>
          </w:p>
        </w:tc>
        <w:tc>
          <w:tcPr>
            <w:tcW w:w="2194" w:type="dxa"/>
            <w:vAlign w:val="center"/>
          </w:tcPr>
          <w:p>
            <w:pPr>
              <w:pStyle w:val="12"/>
            </w:pPr>
            <w:r>
              <w:t>2</w:t>
            </w:r>
          </w:p>
        </w:tc>
        <w:tc>
          <w:tcPr>
            <w:tcW w:w="2192" w:type="dxa"/>
            <w:vAlign w:val="center"/>
          </w:tcPr>
          <w:p>
            <w:pPr>
              <w:pStyle w:val="12"/>
            </w:pPr>
            <w:r>
              <w:t>3</w:t>
            </w:r>
          </w:p>
        </w:tc>
        <w:tc>
          <w:tcPr>
            <w:tcW w:w="2194" w:type="dxa"/>
            <w:gridSpan w:val="2"/>
            <w:vAlign w:val="center"/>
          </w:tcPr>
          <w:p>
            <w:pPr>
              <w:pStyle w:val="12"/>
            </w:pPr>
            <w:r>
              <w:t>4</w:t>
            </w:r>
          </w:p>
        </w:tc>
        <w:tc>
          <w:tcPr>
            <w:tcW w:w="219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1</w:t>
            </w:r>
          </w:p>
        </w:tc>
        <w:tc>
          <w:tcPr>
            <w:tcW w:w="2192" w:type="dxa"/>
            <w:vAlign w:val="center"/>
          </w:tcPr>
          <w:p>
            <w:pPr>
              <w:pStyle w:val="16"/>
            </w:pPr>
            <w:r>
              <w:t>合计</w:t>
            </w:r>
          </w:p>
        </w:tc>
        <w:tc>
          <w:tcPr>
            <w:tcW w:w="2194" w:type="dxa"/>
            <w:vAlign w:val="center"/>
          </w:tcPr>
          <w:p>
            <w:pPr>
              <w:pStyle w:val="17"/>
            </w:pPr>
            <w:r>
              <w:t>0.33</w:t>
            </w:r>
          </w:p>
        </w:tc>
        <w:tc>
          <w:tcPr>
            <w:tcW w:w="2192" w:type="dxa"/>
            <w:vAlign w:val="center"/>
          </w:tcPr>
          <w:p>
            <w:pPr>
              <w:pStyle w:val="17"/>
            </w:pPr>
            <w:r>
              <w:t>0.33</w:t>
            </w:r>
          </w:p>
        </w:tc>
        <w:tc>
          <w:tcPr>
            <w:tcW w:w="2194" w:type="dxa"/>
            <w:gridSpan w:val="2"/>
            <w:vAlign w:val="center"/>
          </w:tcPr>
          <w:p>
            <w:pPr>
              <w:pStyle w:val="17"/>
            </w:pPr>
          </w:p>
        </w:tc>
        <w:tc>
          <w:tcPr>
            <w:tcW w:w="219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2</w:t>
            </w:r>
          </w:p>
        </w:tc>
        <w:tc>
          <w:tcPr>
            <w:tcW w:w="2192" w:type="dxa"/>
            <w:vAlign w:val="center"/>
          </w:tcPr>
          <w:p>
            <w:pPr>
              <w:pStyle w:val="14"/>
            </w:pPr>
            <w:r>
              <w:t>“三公”经费小计</w:t>
            </w:r>
          </w:p>
        </w:tc>
        <w:tc>
          <w:tcPr>
            <w:tcW w:w="2194" w:type="dxa"/>
            <w:vAlign w:val="center"/>
          </w:tcPr>
          <w:p>
            <w:pPr>
              <w:pStyle w:val="13"/>
            </w:pPr>
            <w:r>
              <w:t>0.13</w:t>
            </w:r>
          </w:p>
        </w:tc>
        <w:tc>
          <w:tcPr>
            <w:tcW w:w="2192" w:type="dxa"/>
            <w:vAlign w:val="center"/>
          </w:tcPr>
          <w:p>
            <w:pPr>
              <w:pStyle w:val="13"/>
            </w:pPr>
            <w:r>
              <w:t>0.13</w:t>
            </w: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3</w:t>
            </w:r>
          </w:p>
        </w:tc>
        <w:tc>
          <w:tcPr>
            <w:tcW w:w="2192" w:type="dxa"/>
            <w:vAlign w:val="center"/>
          </w:tcPr>
          <w:p>
            <w:pPr>
              <w:pStyle w:val="14"/>
            </w:pPr>
            <w:r>
              <w:t>一、因公出国（境）费</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4</w:t>
            </w:r>
          </w:p>
        </w:tc>
        <w:tc>
          <w:tcPr>
            <w:tcW w:w="2192" w:type="dxa"/>
            <w:vAlign w:val="center"/>
          </w:tcPr>
          <w:p>
            <w:pPr>
              <w:pStyle w:val="14"/>
            </w:pPr>
            <w:r>
              <w:t xml:space="preserve">    其中：教学科研人员因公出国（境）</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5</w:t>
            </w:r>
          </w:p>
        </w:tc>
        <w:tc>
          <w:tcPr>
            <w:tcW w:w="2192" w:type="dxa"/>
            <w:vAlign w:val="center"/>
          </w:tcPr>
          <w:p>
            <w:pPr>
              <w:pStyle w:val="14"/>
            </w:pPr>
            <w:r>
              <w:t xml:space="preserve">          其他因公出国（境）费</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6</w:t>
            </w:r>
          </w:p>
        </w:tc>
        <w:tc>
          <w:tcPr>
            <w:tcW w:w="2192" w:type="dxa"/>
            <w:vAlign w:val="center"/>
          </w:tcPr>
          <w:p>
            <w:pPr>
              <w:pStyle w:val="14"/>
            </w:pPr>
            <w:r>
              <w:t>二、公务用车购置及运维费</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7</w:t>
            </w:r>
          </w:p>
        </w:tc>
        <w:tc>
          <w:tcPr>
            <w:tcW w:w="2192" w:type="dxa"/>
            <w:vAlign w:val="center"/>
          </w:tcPr>
          <w:p>
            <w:pPr>
              <w:pStyle w:val="14"/>
            </w:pPr>
            <w:r>
              <w:t xml:space="preserve">    其中：公务用车购置费</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8</w:t>
            </w:r>
          </w:p>
        </w:tc>
        <w:tc>
          <w:tcPr>
            <w:tcW w:w="2192" w:type="dxa"/>
            <w:vAlign w:val="center"/>
          </w:tcPr>
          <w:p>
            <w:pPr>
              <w:pStyle w:val="14"/>
            </w:pPr>
            <w:r>
              <w:t xml:space="preserve">          公务用车运行维护费</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9</w:t>
            </w:r>
          </w:p>
        </w:tc>
        <w:tc>
          <w:tcPr>
            <w:tcW w:w="2192" w:type="dxa"/>
            <w:vAlign w:val="center"/>
          </w:tcPr>
          <w:p>
            <w:pPr>
              <w:pStyle w:val="14"/>
            </w:pPr>
            <w:r>
              <w:t>三、公务接待费</w:t>
            </w:r>
          </w:p>
        </w:tc>
        <w:tc>
          <w:tcPr>
            <w:tcW w:w="2194" w:type="dxa"/>
            <w:vAlign w:val="center"/>
          </w:tcPr>
          <w:p>
            <w:pPr>
              <w:pStyle w:val="13"/>
            </w:pPr>
            <w:r>
              <w:t>0.13</w:t>
            </w:r>
          </w:p>
        </w:tc>
        <w:tc>
          <w:tcPr>
            <w:tcW w:w="2192" w:type="dxa"/>
            <w:vAlign w:val="center"/>
          </w:tcPr>
          <w:p>
            <w:pPr>
              <w:pStyle w:val="13"/>
            </w:pPr>
            <w:r>
              <w:t>0.13</w:t>
            </w: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10</w:t>
            </w:r>
          </w:p>
        </w:tc>
        <w:tc>
          <w:tcPr>
            <w:tcW w:w="2192" w:type="dxa"/>
            <w:vAlign w:val="center"/>
          </w:tcPr>
          <w:p>
            <w:pPr>
              <w:pStyle w:val="14"/>
            </w:pPr>
            <w:r>
              <w:t>四、会议费</w:t>
            </w:r>
          </w:p>
        </w:tc>
        <w:tc>
          <w:tcPr>
            <w:tcW w:w="2194" w:type="dxa"/>
            <w:vAlign w:val="center"/>
          </w:tcPr>
          <w:p>
            <w:pPr>
              <w:pStyle w:val="13"/>
            </w:pPr>
          </w:p>
        </w:tc>
        <w:tc>
          <w:tcPr>
            <w:tcW w:w="2192" w:type="dxa"/>
            <w:vAlign w:val="center"/>
          </w:tcPr>
          <w:p>
            <w:pPr>
              <w:pStyle w:val="13"/>
            </w:pPr>
          </w:p>
        </w:tc>
        <w:tc>
          <w:tcPr>
            <w:tcW w:w="2194" w:type="dxa"/>
            <w:gridSpan w:val="2"/>
            <w:vAlign w:val="center"/>
          </w:tcPr>
          <w:p>
            <w:pPr>
              <w:pStyle w:val="13"/>
            </w:pPr>
          </w:p>
        </w:tc>
        <w:tc>
          <w:tcPr>
            <w:tcW w:w="21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194" w:type="dxa"/>
            <w:vAlign w:val="center"/>
          </w:tcPr>
          <w:p>
            <w:pPr>
              <w:pStyle w:val="15"/>
            </w:pPr>
            <w:r>
              <w:t>11</w:t>
            </w:r>
          </w:p>
        </w:tc>
        <w:tc>
          <w:tcPr>
            <w:tcW w:w="2192" w:type="dxa"/>
            <w:vAlign w:val="center"/>
          </w:tcPr>
          <w:p>
            <w:pPr>
              <w:pStyle w:val="14"/>
            </w:pPr>
            <w:r>
              <w:t>五、培训费</w:t>
            </w:r>
          </w:p>
        </w:tc>
        <w:tc>
          <w:tcPr>
            <w:tcW w:w="2194" w:type="dxa"/>
            <w:vAlign w:val="center"/>
          </w:tcPr>
          <w:p>
            <w:pPr>
              <w:pStyle w:val="13"/>
            </w:pPr>
            <w:r>
              <w:t>0.20</w:t>
            </w:r>
          </w:p>
        </w:tc>
        <w:tc>
          <w:tcPr>
            <w:tcW w:w="2192" w:type="dxa"/>
            <w:vAlign w:val="center"/>
          </w:tcPr>
          <w:p>
            <w:pPr>
              <w:pStyle w:val="13"/>
            </w:pPr>
            <w:r>
              <w:t>0.20</w:t>
            </w:r>
          </w:p>
        </w:tc>
        <w:tc>
          <w:tcPr>
            <w:tcW w:w="2194" w:type="dxa"/>
            <w:gridSpan w:val="2"/>
            <w:vAlign w:val="center"/>
          </w:tcPr>
          <w:p>
            <w:pPr>
              <w:pStyle w:val="13"/>
            </w:pPr>
          </w:p>
        </w:tc>
        <w:tc>
          <w:tcPr>
            <w:tcW w:w="2194" w:type="dxa"/>
            <w:vAlign w:val="center"/>
          </w:tcPr>
          <w:p>
            <w:pPr>
              <w:pStyle w:val="13"/>
            </w:pPr>
          </w:p>
        </w:tc>
      </w:tr>
    </w:tbl>
    <w:p>
      <w:pPr>
        <w:spacing w:before="0" w:after="0" w:line="240" w:lineRule="auto"/>
        <w:ind w:firstLine="0"/>
        <w:jc w:val="center"/>
        <w:outlineLvl w:val="4"/>
      </w:pPr>
      <w:bookmarkStart w:id="1" w:name="_GoBack"/>
      <w:bookmarkEnd w:id="1"/>
      <w:r>
        <w:rPr>
          <w:rFonts w:ascii="方正小标宋_GBK" w:hAnsi="方正小标宋_GBK" w:eastAsia="方正小标宋_GBK" w:cs="方正小标宋_GBK"/>
          <w:b w:val="0"/>
          <w:color w:val="000000"/>
          <w:sz w:val="44"/>
        </w:rPr>
        <w:t>中共邱县县委机构编制委员会办公室本级2023年单位预算信息公开情况说明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按照《预算法》、《地方预决算公开操作规程》和《关于进一步推进预算公开工作的实施意见》规定，现将中共邱县县委机构编制委员会办公室本级2023年单位预算公开如下：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(一)贯彻落实党中央、省、市委和县委关于行政管理体制和机构改革以及机构编制管理的政策法规。管理和指导各级党委、人大、政府、政协、监察委，人民团体机关以及全县事业单位的机构编制工作。</w:t>
      </w:r>
    </w:p>
    <w:p>
      <w:pPr>
        <w:pStyle w:val="27"/>
      </w:pPr>
      <w:r>
        <w:t>(二)组织拟订全县行政管理体制改革和县委、县政府机构改革方案并组织实施。指导全县行政管理体制和机构改革以及机构编制管理工作;负责行政执法体制改革工作。</w:t>
      </w:r>
    </w:p>
    <w:p>
      <w:pPr>
        <w:pStyle w:val="27"/>
      </w:pPr>
      <w:r>
        <w:t>(三)协调县委、县政府各部门的职能配置及其调整，协调县委、县政府部门之间以及县直部门与各乡镇之间的职责分工。</w:t>
      </w:r>
    </w:p>
    <w:p>
      <w:pPr>
        <w:pStyle w:val="27"/>
      </w:pPr>
      <w:r>
        <w:t>(四)审核或审批县委、县政府各部门及各部门派出机构和各乡镇的职能配置、机构设置、人员编制和领导职数;审核县人大、县政协、县监察委、人民团体机关的职能配置、机构设置、人员编制和领导职数。负责需要承办的双重管理部门(单位)机构编制事宜。</w:t>
      </w:r>
    </w:p>
    <w:p>
      <w:pPr>
        <w:pStyle w:val="27"/>
      </w:pPr>
      <w:r>
        <w:t>(五)组织拟订全县事业单位管理体制和机构改革方案。制定各类事业单位人员编制标准和管理办法，负责推进事业单位机构编制标准体系建设;审核县委、县政府直属事业单位、县直部门所属事业单位以及各乡镇所属事业单位的机构编制事宜;指导各乡镇及以下事业单位管理体制改革和机构编制管理工作;审核全县事业单位的机构编制事宜;</w:t>
      </w:r>
    </w:p>
    <w:p>
      <w:pPr>
        <w:pStyle w:val="27"/>
        <w:ind w:left="0" w:leftChars="0" w:firstLine="560" w:firstLineChars="200"/>
      </w:pPr>
      <w:r>
        <w:rPr>
          <w:rFonts w:hint="eastAsia"/>
          <w:lang w:eastAsia="zh-CN"/>
        </w:rPr>
        <w:t>（六）</w:t>
      </w:r>
      <w:r>
        <w:t>负责全县党政群机关统一社会信用代码赋码管理工作，负责全县事业单位法人登记管理和监督检查工作。</w:t>
      </w:r>
    </w:p>
    <w:p>
      <w:pPr>
        <w:pStyle w:val="27"/>
      </w:pPr>
      <w:r>
        <w:t>(七)指导县开发区(园区)行政管理体制改革工作。组织拟订县开发区(园区)机构编制管理办法并组织实施,审核县开发区(园区)职能配置、机构设置、人员编制和领导职数。</w:t>
      </w:r>
    </w:p>
    <w:p>
      <w:pPr>
        <w:pStyle w:val="27"/>
      </w:pPr>
      <w:r>
        <w:t>(八)负责全县机构编制的总量控制和动态管理。会同有关部门负责机构编制实名制工作;负责县直机关事业单位编制使用核准;建立健全机构编制部门与有关部门间的协调配合约束机制。</w:t>
      </w:r>
    </w:p>
    <w:p>
      <w:pPr>
        <w:pStyle w:val="27"/>
      </w:pPr>
      <w:r>
        <w:t>(九)负责对全县行政、事业单位管理体制和机构改革及机构编制执行情况的跟踪评估和监督检查。负责受理违反机构编制法规、纪律的检举、控告和投诉，对违反机构编制法规、纪律问题进行调查处理。电子政务和信息化工作。</w:t>
      </w:r>
    </w:p>
    <w:p>
      <w:pPr>
        <w:pStyle w:val="27"/>
      </w:pPr>
      <w:r>
        <w:t>(十)负责全县机构编制全县机构编制统计工作;负责机构编制网站的建设管理以及网路安全工作;指导全县党政群机关事业单位和其他非营利性单位网上名称管理工作。</w:t>
      </w:r>
    </w:p>
    <w:p>
      <w:pPr>
        <w:pStyle w:val="27"/>
      </w:pPr>
      <w:r>
        <w:t>(十一)组织开展行政体制改革及机构编制管理创新基础性和前瞻性研究。</w:t>
      </w:r>
    </w:p>
    <w:p>
      <w:pPr>
        <w:pStyle w:val="27"/>
      </w:pPr>
      <w:r>
        <w:t xml:space="preserve">(十二)完成县委、县政府和县委机构编制委员会交办的其他任务。 </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rPr>
          <w:rFonts w:ascii="方正小标宋_GBK" w:hAnsi="方正小标宋_GBK" w:eastAsia="方正小标宋_GBK" w:cs="方正小标宋_GBK"/>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中共邱县县委机构编制委员会办公室本级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按照预算管理有关规定，目前我单位预算的编制实行综合预算管理，即全部收入和支出都反映在预算中。县委编办机关及所属事业单位的收支包含在部门预算中。</w:t>
      </w:r>
    </w:p>
    <w:p>
      <w:pPr>
        <w:pStyle w:val="28"/>
      </w:pPr>
      <w:r>
        <w:t>1、收入说明</w:t>
      </w:r>
    </w:p>
    <w:p>
      <w:pPr>
        <w:pStyle w:val="28"/>
      </w:pPr>
      <w:r>
        <w:t>反映本单位当年全部收入。2023年预算收入170.81万元，其中：一般公共预算收入170.81万元，政府性基金收入0万元,国有资本经营收入0万元，财政专户收入0万元，单位资金收入0万元，上年结转结余0万元。</w:t>
      </w:r>
    </w:p>
    <w:p>
      <w:pPr>
        <w:pStyle w:val="28"/>
      </w:pPr>
      <w:r>
        <w:t>2、支出说明</w:t>
      </w:r>
    </w:p>
    <w:p>
      <w:pPr>
        <w:pStyle w:val="28"/>
      </w:pPr>
      <w:r>
        <w:t>收支预算总表支出栏、基本支出表、项目支出表按经济分类和支出功能分类科目编制，反映2023年度县委编办单位预算中支出预算的总体情况。2023年支出预算170.81万元，其中，基本支出147.81万元，包括人员经费126.88万元和日常公用经费20.93万元；项目支出23万元，主要为：电子政务内网及信息化平台建设、机构编制和人员督导核查、基层整合审批服务执法力量试点、机构编制评估试点、政务和公益中文域名注册等。</w:t>
      </w:r>
    </w:p>
    <w:p>
      <w:pPr>
        <w:pStyle w:val="28"/>
      </w:pPr>
      <w:r>
        <w:t>3、比上年增减变化情况</w:t>
      </w:r>
    </w:p>
    <w:p>
      <w:pPr>
        <w:pStyle w:val="28"/>
      </w:pPr>
      <w:r>
        <w:t>2023年预算收支安排170.81万元，较2022年预算162.11万元增加8.7万元。其中，基本支出增加7.7万元，主要为：人员经费支出比去年增加5.78万元，变化原因为：人员工资调整；日常公用经费支出比去年增加1.92万元，变化原因为：行政人员增加，增加了公务交通补贴和通讯补贴；部门项目支出预算比去年增加1万元，主要为：拟申请机构编制评估试点，增加经费需求。</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pStyle w:val="29"/>
      </w:pPr>
      <w:r>
        <w:t>2023年，我单位运行经费共计安排6.5万元，主要用于办公区域水费、电费、办公费、邮电费等日常运行支出。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财政拨款“三公”经费0.13万元，与上年度实际支出增加0.055万元，因2023年度计划申报机构编制运行试点，增加招待费用支出。</w:t>
      </w:r>
    </w:p>
    <w:p>
      <w:pPr>
        <w:pStyle w:val="30"/>
      </w:pPr>
      <w:r>
        <w:t xml:space="preserve">2023年我单位财政拨款“三公”经费0.13万元，其中：因公出境0万元；公务用车购置及运行维护费0万元。（其中公务用车购置0万元，公务用车运行维护费0万元）；公务接待费0.13万元； </w:t>
      </w:r>
    </w:p>
    <w:p>
      <w:pPr>
        <w:pStyle w:val="30"/>
      </w:pPr>
      <w:r>
        <w:t>三公经费与2022年相比，因公出国（境）经费与2022年持平，无增减变化；公务用车购置比2022年与2022年持平，无增减变化，公务用车运行维护费与2022年持平，无增减变化；公务接待费与2022年持平，无增减变化。</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1、电子政务内网及信息化平台建设绩效目标表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1.完善电子政务内网和信息化平台建设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完善维护“一网通办”人数 </w:t>
            </w:r>
          </w:p>
        </w:tc>
        <w:tc>
          <w:tcPr>
            <w:tcW w:w="2466" w:type="dxa"/>
            <w:vAlign w:val="center"/>
          </w:tcPr>
          <w:p>
            <w:pPr>
              <w:pStyle w:val="14"/>
            </w:pPr>
            <w:r>
              <w:t>完善维护“一网通办”人员信息人数</w:t>
            </w:r>
          </w:p>
        </w:tc>
        <w:tc>
          <w:tcPr>
            <w:tcW w:w="2466" w:type="dxa"/>
            <w:vAlign w:val="center"/>
          </w:tcPr>
          <w:p>
            <w:pPr>
              <w:pStyle w:val="14"/>
            </w:pPr>
            <w:r>
              <w:t>≥5000人次</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完善维护人员比率</w:t>
            </w:r>
          </w:p>
        </w:tc>
        <w:tc>
          <w:tcPr>
            <w:tcW w:w="2466" w:type="dxa"/>
            <w:vAlign w:val="center"/>
          </w:tcPr>
          <w:p>
            <w:pPr>
              <w:pStyle w:val="14"/>
            </w:pPr>
            <w:r>
              <w:t>实际完善维护人员数占应完善维护人员数</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人员信息完善时间</w:t>
            </w:r>
          </w:p>
        </w:tc>
        <w:tc>
          <w:tcPr>
            <w:tcW w:w="2466" w:type="dxa"/>
            <w:vAlign w:val="center"/>
          </w:tcPr>
          <w:p>
            <w:pPr>
              <w:pStyle w:val="14"/>
            </w:pPr>
            <w:r>
              <w:t>人员信息完善时间</w:t>
            </w:r>
          </w:p>
        </w:tc>
        <w:tc>
          <w:tcPr>
            <w:tcW w:w="2466" w:type="dxa"/>
            <w:vAlign w:val="center"/>
          </w:tcPr>
          <w:p>
            <w:pPr>
              <w:pStyle w:val="14"/>
            </w:pPr>
            <w:r>
              <w:t>根据工作需要随时更新完善人员数据</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人均成本</w:t>
            </w:r>
          </w:p>
        </w:tc>
        <w:tc>
          <w:tcPr>
            <w:tcW w:w="2466" w:type="dxa"/>
            <w:vAlign w:val="center"/>
          </w:tcPr>
          <w:p>
            <w:pPr>
              <w:pStyle w:val="14"/>
            </w:pPr>
            <w:r>
              <w:t>完善维护人员人均费用</w:t>
            </w:r>
          </w:p>
        </w:tc>
        <w:tc>
          <w:tcPr>
            <w:tcW w:w="2466" w:type="dxa"/>
            <w:vAlign w:val="center"/>
          </w:tcPr>
          <w:p>
            <w:pPr>
              <w:pStyle w:val="14"/>
            </w:pPr>
            <w:r>
              <w:t>≤12元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提高编制人员管理效率</w:t>
            </w:r>
          </w:p>
        </w:tc>
        <w:tc>
          <w:tcPr>
            <w:tcW w:w="2466" w:type="dxa"/>
            <w:vAlign w:val="center"/>
          </w:tcPr>
          <w:p>
            <w:pPr>
              <w:pStyle w:val="14"/>
            </w:pPr>
            <w:r>
              <w:t>提高编制人员管理效率</w:t>
            </w:r>
          </w:p>
        </w:tc>
        <w:tc>
          <w:tcPr>
            <w:tcW w:w="2466" w:type="dxa"/>
            <w:vAlign w:val="center"/>
          </w:tcPr>
          <w:p>
            <w:pPr>
              <w:pStyle w:val="14"/>
            </w:pPr>
            <w:r>
              <w:t>进一步提高</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2、基层整合审批服务执法力量试点绩效目标表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1.做好基层整合审批服务执法改革“后半篇文章”</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权责清单单位完成率</w:t>
            </w:r>
          </w:p>
        </w:tc>
        <w:tc>
          <w:tcPr>
            <w:tcW w:w="2466" w:type="dxa"/>
            <w:vAlign w:val="center"/>
          </w:tcPr>
          <w:p>
            <w:pPr>
              <w:pStyle w:val="14"/>
            </w:pPr>
            <w:r>
              <w:t>权责清单单位完成率=完成权责清单制度单位/需建设权责清单单位总数</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巡查乡镇数</w:t>
            </w:r>
          </w:p>
        </w:tc>
        <w:tc>
          <w:tcPr>
            <w:tcW w:w="2466" w:type="dxa"/>
            <w:vAlign w:val="center"/>
          </w:tcPr>
          <w:p>
            <w:pPr>
              <w:pStyle w:val="14"/>
            </w:pPr>
            <w:r>
              <w:t>七个乡镇、综合执法局、行政审批局</w:t>
            </w:r>
          </w:p>
        </w:tc>
        <w:tc>
          <w:tcPr>
            <w:tcW w:w="2466" w:type="dxa"/>
            <w:vAlign w:val="center"/>
          </w:tcPr>
          <w:p>
            <w:pPr>
              <w:pStyle w:val="14"/>
            </w:pPr>
            <w:r>
              <w:t>9个单位</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巡查工作按期完成率</w:t>
            </w:r>
          </w:p>
        </w:tc>
        <w:tc>
          <w:tcPr>
            <w:tcW w:w="2466" w:type="dxa"/>
            <w:vAlign w:val="center"/>
          </w:tcPr>
          <w:p>
            <w:pPr>
              <w:pStyle w:val="14"/>
            </w:pPr>
            <w:r>
              <w:t>根据时间节点完成率</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巡查工作完成时间</w:t>
            </w:r>
          </w:p>
        </w:tc>
        <w:tc>
          <w:tcPr>
            <w:tcW w:w="2466" w:type="dxa"/>
            <w:vAlign w:val="center"/>
          </w:tcPr>
          <w:p>
            <w:pPr>
              <w:pStyle w:val="14"/>
            </w:pPr>
            <w:r>
              <w:t>巡查工作完成时间</w:t>
            </w:r>
          </w:p>
        </w:tc>
        <w:tc>
          <w:tcPr>
            <w:tcW w:w="2466" w:type="dxa"/>
            <w:vAlign w:val="center"/>
          </w:tcPr>
          <w:p>
            <w:pPr>
              <w:pStyle w:val="14"/>
            </w:pPr>
            <w:r>
              <w:t>12月15日前</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各单位平均成本</w:t>
            </w:r>
          </w:p>
        </w:tc>
        <w:tc>
          <w:tcPr>
            <w:tcW w:w="2466" w:type="dxa"/>
            <w:vAlign w:val="center"/>
          </w:tcPr>
          <w:p>
            <w:pPr>
              <w:pStyle w:val="14"/>
            </w:pPr>
            <w:r>
              <w:t>被巡查各单位平均成本</w:t>
            </w:r>
          </w:p>
        </w:tc>
        <w:tc>
          <w:tcPr>
            <w:tcW w:w="2466" w:type="dxa"/>
            <w:vAlign w:val="center"/>
          </w:tcPr>
          <w:p>
            <w:pPr>
              <w:pStyle w:val="14"/>
            </w:pPr>
            <w:r>
              <w:t>≤0.45万元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优化审批服务和基层执法工作</w:t>
            </w:r>
          </w:p>
        </w:tc>
        <w:tc>
          <w:tcPr>
            <w:tcW w:w="2466" w:type="dxa"/>
            <w:vAlign w:val="center"/>
          </w:tcPr>
          <w:p>
            <w:pPr>
              <w:pStyle w:val="14"/>
            </w:pPr>
            <w:r>
              <w:t>县行政审批和各乡镇综合执法能力得到有效提升</w:t>
            </w:r>
          </w:p>
        </w:tc>
        <w:tc>
          <w:tcPr>
            <w:tcW w:w="2466" w:type="dxa"/>
            <w:vAlign w:val="center"/>
          </w:tcPr>
          <w:p>
            <w:pPr>
              <w:pStyle w:val="14"/>
            </w:pPr>
            <w:r>
              <w:t>进一步提升</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3、机构编制和人员督导核查绩效目标表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1.机关、事业单位机构编制和人员督导核查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督查机关事业单位数量</w:t>
            </w:r>
          </w:p>
        </w:tc>
        <w:tc>
          <w:tcPr>
            <w:tcW w:w="2466" w:type="dxa"/>
            <w:vAlign w:val="center"/>
          </w:tcPr>
          <w:p>
            <w:pPr>
              <w:pStyle w:val="14"/>
            </w:pPr>
            <w:r>
              <w:t>机构编制和人员督查单位数量</w:t>
            </w:r>
          </w:p>
        </w:tc>
        <w:tc>
          <w:tcPr>
            <w:tcW w:w="2466" w:type="dxa"/>
            <w:vAlign w:val="center"/>
          </w:tcPr>
          <w:p>
            <w:pPr>
              <w:pStyle w:val="14"/>
            </w:pPr>
            <w:r>
              <w:t>≥62家</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督导巡查工作按期完成率</w:t>
            </w:r>
          </w:p>
        </w:tc>
        <w:tc>
          <w:tcPr>
            <w:tcW w:w="2466" w:type="dxa"/>
            <w:vAlign w:val="center"/>
          </w:tcPr>
          <w:p>
            <w:pPr>
              <w:pStyle w:val="14"/>
            </w:pPr>
            <w:r>
              <w:t>根据时间节点完成率</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督导巡查工作完成时间</w:t>
            </w:r>
          </w:p>
        </w:tc>
        <w:tc>
          <w:tcPr>
            <w:tcW w:w="2466" w:type="dxa"/>
            <w:vAlign w:val="center"/>
          </w:tcPr>
          <w:p>
            <w:pPr>
              <w:pStyle w:val="14"/>
            </w:pPr>
            <w:r>
              <w:t>督导巡查工作完成时间</w:t>
            </w:r>
          </w:p>
        </w:tc>
        <w:tc>
          <w:tcPr>
            <w:tcW w:w="2466" w:type="dxa"/>
            <w:vAlign w:val="center"/>
          </w:tcPr>
          <w:p>
            <w:pPr>
              <w:pStyle w:val="14"/>
            </w:pPr>
            <w:r>
              <w:t>11月30日前完成</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每家单位年平均督查成本</w:t>
            </w:r>
          </w:p>
        </w:tc>
        <w:tc>
          <w:tcPr>
            <w:tcW w:w="2466" w:type="dxa"/>
            <w:vAlign w:val="center"/>
          </w:tcPr>
          <w:p>
            <w:pPr>
              <w:pStyle w:val="14"/>
            </w:pPr>
            <w:r>
              <w:t>每家单位年平均督查成本</w:t>
            </w:r>
          </w:p>
        </w:tc>
        <w:tc>
          <w:tcPr>
            <w:tcW w:w="2466" w:type="dxa"/>
            <w:vAlign w:val="center"/>
          </w:tcPr>
          <w:p>
            <w:pPr>
              <w:pStyle w:val="14"/>
            </w:pPr>
            <w:r>
              <w:t>≤484元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每季度督查平均成本</w:t>
            </w:r>
          </w:p>
        </w:tc>
        <w:tc>
          <w:tcPr>
            <w:tcW w:w="2466" w:type="dxa"/>
            <w:vAlign w:val="center"/>
          </w:tcPr>
          <w:p>
            <w:pPr>
              <w:pStyle w:val="14"/>
            </w:pPr>
            <w:r>
              <w:t>每季度督查平均成本</w:t>
            </w:r>
          </w:p>
        </w:tc>
        <w:tc>
          <w:tcPr>
            <w:tcW w:w="2466" w:type="dxa"/>
            <w:vAlign w:val="center"/>
          </w:tcPr>
          <w:p>
            <w:pPr>
              <w:pStyle w:val="14"/>
            </w:pPr>
            <w:r>
              <w:t>≤0.75万元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编制管理和人员管理规范化</w:t>
            </w:r>
          </w:p>
        </w:tc>
        <w:tc>
          <w:tcPr>
            <w:tcW w:w="2466" w:type="dxa"/>
            <w:vAlign w:val="center"/>
          </w:tcPr>
          <w:p>
            <w:pPr>
              <w:pStyle w:val="14"/>
            </w:pPr>
            <w:r>
              <w:t>各单位编制管理、人员管理、股室设置更加规范</w:t>
            </w:r>
          </w:p>
        </w:tc>
        <w:tc>
          <w:tcPr>
            <w:tcW w:w="2466" w:type="dxa"/>
            <w:vAlign w:val="center"/>
          </w:tcPr>
          <w:p>
            <w:pPr>
              <w:pStyle w:val="14"/>
            </w:pPr>
            <w:r>
              <w:t>进一步规范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4、机构编制评估试点绩效目标表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1.发挥评估试点示范效应</w:t>
            </w:r>
          </w:p>
          <w:p>
            <w:pPr>
              <w:pStyle w:val="14"/>
            </w:pPr>
            <w:r>
              <w:t>2.总结可复制可推广的经验做法和制度规定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参与风险评估重大事项数量</w:t>
            </w:r>
          </w:p>
        </w:tc>
        <w:tc>
          <w:tcPr>
            <w:tcW w:w="2466" w:type="dxa"/>
            <w:vAlign w:val="center"/>
          </w:tcPr>
          <w:p>
            <w:pPr>
              <w:pStyle w:val="14"/>
            </w:pPr>
            <w:r>
              <w:t>参与风险评估重大事项数量</w:t>
            </w:r>
          </w:p>
        </w:tc>
        <w:tc>
          <w:tcPr>
            <w:tcW w:w="2466" w:type="dxa"/>
            <w:vAlign w:val="center"/>
          </w:tcPr>
          <w:p>
            <w:pPr>
              <w:pStyle w:val="14"/>
            </w:pPr>
            <w:r>
              <w:t>≥2项</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重大事项风险评估率</w:t>
            </w:r>
          </w:p>
        </w:tc>
        <w:tc>
          <w:tcPr>
            <w:tcW w:w="2466" w:type="dxa"/>
            <w:vAlign w:val="center"/>
          </w:tcPr>
          <w:p>
            <w:pPr>
              <w:pStyle w:val="14"/>
            </w:pPr>
            <w:r>
              <w:t>风险评估重大事项占总重大事项比例</w:t>
            </w:r>
          </w:p>
        </w:tc>
        <w:tc>
          <w:tcPr>
            <w:tcW w:w="2466" w:type="dxa"/>
            <w:vAlign w:val="center"/>
          </w:tcPr>
          <w:p>
            <w:pPr>
              <w:pStyle w:val="14"/>
            </w:pPr>
            <w:r>
              <w:t>≥96%</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风险评估工作完成时间</w:t>
            </w:r>
          </w:p>
        </w:tc>
        <w:tc>
          <w:tcPr>
            <w:tcW w:w="2466" w:type="dxa"/>
            <w:vAlign w:val="center"/>
          </w:tcPr>
          <w:p>
            <w:pPr>
              <w:pStyle w:val="14"/>
            </w:pPr>
            <w:r>
              <w:t>风险评估工作完成时间</w:t>
            </w:r>
          </w:p>
        </w:tc>
        <w:tc>
          <w:tcPr>
            <w:tcW w:w="2466" w:type="dxa"/>
            <w:vAlign w:val="center"/>
          </w:tcPr>
          <w:p>
            <w:pPr>
              <w:pStyle w:val="14"/>
            </w:pPr>
            <w:r>
              <w:t>根据省市试点工作完成时限要求</w:t>
            </w:r>
          </w:p>
        </w:tc>
        <w:tc>
          <w:tcPr>
            <w:tcW w:w="2466" w:type="dxa"/>
            <w:vAlign w:val="center"/>
          </w:tcPr>
          <w:p>
            <w:pPr>
              <w:pStyle w:val="14"/>
            </w:pPr>
            <w:r>
              <w:t>根据省市文件要求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每个重大决策事项平均成本</w:t>
            </w:r>
          </w:p>
        </w:tc>
        <w:tc>
          <w:tcPr>
            <w:tcW w:w="2466" w:type="dxa"/>
            <w:vAlign w:val="center"/>
          </w:tcPr>
          <w:p>
            <w:pPr>
              <w:pStyle w:val="14"/>
            </w:pPr>
            <w:r>
              <w:t>每个重大决策事项平均成本</w:t>
            </w:r>
          </w:p>
        </w:tc>
        <w:tc>
          <w:tcPr>
            <w:tcW w:w="2466" w:type="dxa"/>
            <w:vAlign w:val="center"/>
          </w:tcPr>
          <w:p>
            <w:pPr>
              <w:pStyle w:val="14"/>
            </w:pPr>
            <w:r>
              <w:t>≤2.5万元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进一步规范机构编制工作</w:t>
            </w:r>
          </w:p>
        </w:tc>
        <w:tc>
          <w:tcPr>
            <w:tcW w:w="2466" w:type="dxa"/>
            <w:vAlign w:val="center"/>
          </w:tcPr>
          <w:p>
            <w:pPr>
              <w:pStyle w:val="14"/>
            </w:pPr>
            <w:r>
              <w:t>进一步规范机构编制工作</w:t>
            </w:r>
          </w:p>
        </w:tc>
        <w:tc>
          <w:tcPr>
            <w:tcW w:w="2466" w:type="dxa"/>
            <w:vAlign w:val="center"/>
          </w:tcPr>
          <w:p>
            <w:pPr>
              <w:pStyle w:val="14"/>
            </w:pPr>
            <w:r>
              <w:t>更加规范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5、政务和公益中文域名注册绩效目标表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1.完成行政、事业单位政务和公益中文域名年度注册、续费等任务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域名个数</w:t>
            </w:r>
          </w:p>
        </w:tc>
        <w:tc>
          <w:tcPr>
            <w:tcW w:w="2466" w:type="dxa"/>
            <w:vAlign w:val="center"/>
          </w:tcPr>
          <w:p>
            <w:pPr>
              <w:pStyle w:val="14"/>
            </w:pPr>
            <w:r>
              <w:t>中文域名个数</w:t>
            </w:r>
          </w:p>
        </w:tc>
        <w:tc>
          <w:tcPr>
            <w:tcW w:w="2466" w:type="dxa"/>
            <w:vAlign w:val="center"/>
          </w:tcPr>
          <w:p>
            <w:pPr>
              <w:pStyle w:val="14"/>
            </w:pPr>
            <w:r>
              <w:t>≥250个</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新增域名按期完成注册率</w:t>
            </w:r>
          </w:p>
        </w:tc>
        <w:tc>
          <w:tcPr>
            <w:tcW w:w="2466" w:type="dxa"/>
            <w:vAlign w:val="center"/>
          </w:tcPr>
          <w:p>
            <w:pPr>
              <w:pStyle w:val="14"/>
            </w:pPr>
            <w:r>
              <w:t>新增域名按期完成注册率</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已有域名完成年度续费率</w:t>
            </w:r>
          </w:p>
        </w:tc>
        <w:tc>
          <w:tcPr>
            <w:tcW w:w="2466" w:type="dxa"/>
            <w:vAlign w:val="center"/>
          </w:tcPr>
          <w:p>
            <w:pPr>
              <w:pStyle w:val="14"/>
            </w:pPr>
            <w:r>
              <w:t>域名续费个数占域名总数比率</w:t>
            </w:r>
          </w:p>
        </w:tc>
        <w:tc>
          <w:tcPr>
            <w:tcW w:w="2466" w:type="dxa"/>
            <w:vAlign w:val="center"/>
          </w:tcPr>
          <w:p>
            <w:pPr>
              <w:pStyle w:val="14"/>
            </w:pPr>
            <w:r>
              <w:t>≥96%</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域名注册、续费完成时间</w:t>
            </w:r>
          </w:p>
        </w:tc>
        <w:tc>
          <w:tcPr>
            <w:tcW w:w="2466" w:type="dxa"/>
            <w:vAlign w:val="center"/>
          </w:tcPr>
          <w:p>
            <w:pPr>
              <w:pStyle w:val="14"/>
            </w:pPr>
            <w:r>
              <w:t>域名注册、续费完成时间</w:t>
            </w:r>
          </w:p>
        </w:tc>
        <w:tc>
          <w:tcPr>
            <w:tcW w:w="2466" w:type="dxa"/>
            <w:vAlign w:val="center"/>
          </w:tcPr>
          <w:p>
            <w:pPr>
              <w:pStyle w:val="14"/>
            </w:pPr>
            <w:r>
              <w:t>到期日前完成</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域名管理费用</w:t>
            </w:r>
          </w:p>
        </w:tc>
        <w:tc>
          <w:tcPr>
            <w:tcW w:w="2466" w:type="dxa"/>
            <w:vAlign w:val="center"/>
          </w:tcPr>
          <w:p>
            <w:pPr>
              <w:pStyle w:val="14"/>
            </w:pPr>
            <w:r>
              <w:t>每个中文域名管理费用</w:t>
            </w:r>
          </w:p>
        </w:tc>
        <w:tc>
          <w:tcPr>
            <w:tcW w:w="2466" w:type="dxa"/>
            <w:vAlign w:val="center"/>
          </w:tcPr>
          <w:p>
            <w:pPr>
              <w:pStyle w:val="14"/>
            </w:pPr>
            <w:r>
              <w:t>≤200元</w:t>
            </w:r>
          </w:p>
        </w:tc>
        <w:tc>
          <w:tcPr>
            <w:tcW w:w="2466" w:type="dxa"/>
            <w:vAlign w:val="center"/>
          </w:tcPr>
          <w:p>
            <w:pPr>
              <w:pStyle w:val="14"/>
            </w:pPr>
            <w:r>
              <w:t>域名管理费用标准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提高中文域名管理</w:t>
            </w:r>
          </w:p>
        </w:tc>
        <w:tc>
          <w:tcPr>
            <w:tcW w:w="2466" w:type="dxa"/>
            <w:vAlign w:val="center"/>
          </w:tcPr>
          <w:p>
            <w:pPr>
              <w:pStyle w:val="14"/>
            </w:pPr>
            <w:r>
              <w:t>提高中文域名管理</w:t>
            </w:r>
          </w:p>
        </w:tc>
        <w:tc>
          <w:tcPr>
            <w:tcW w:w="2466" w:type="dxa"/>
            <w:vAlign w:val="center"/>
          </w:tcPr>
          <w:p>
            <w:pPr>
              <w:pStyle w:val="14"/>
            </w:pPr>
            <w:r>
              <w:t>更加有效提高</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2023年，中共邱县县委机构编制委员会办公室本级安排政府采购预算0.00万元。具体内容见下表。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中共邱县县委机构编制委员会办公室本级上年末固定资产金额为10.03万元（详见下表）。本年度拟购置固定资产总额为0.80万元，已按要求列入政府采购预算，详见政府采购预算表。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542001中共邱县县委机构编制委员会办公室本级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63</w:t>
            </w:r>
          </w:p>
        </w:tc>
        <w:tc>
          <w:tcPr>
            <w:tcW w:w="4933" w:type="dxa"/>
            <w:vAlign w:val="center"/>
          </w:tcPr>
          <w:p>
            <w:pPr>
              <w:pStyle w:val="13"/>
            </w:pPr>
            <w:r>
              <w:t>10.03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652690C"/>
    <w:rsid w:val="1CDA32C2"/>
    <w:rsid w:val="1EEA07C4"/>
    <w:rsid w:val="784970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2023-02-24T15:06:54Z</dcterms:created>
  <dcterms:modified xsi:type="dcterms:W3CDTF">2023-02-24T07:06:54Z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2023-02-24T15:06:50Z</dcterms:created>
  <dcterms:modified xsi:type="dcterms:W3CDTF">2023-02-24T07:06:50Z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2023-02-24T15:06:56Z</dcterms:created>
  <dcterms:modified xsi:type="dcterms:W3CDTF">2023-02-24T07:06:56Z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2023-02-24T15:06:50Z</dcterms:created>
  <dcterms:modified xsi:type="dcterms:W3CDTF">2023-02-24T07:06:50Z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2023-02-24T15:06:50Z</dcterms:created>
  <dcterms:modified xsi:type="dcterms:W3CDTF">2023-02-24T07:06:50Z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2023-02-24T15:06:49Z</dcterms:created>
  <dcterms:modified xsi:type="dcterms:W3CDTF">2023-02-24T07:06:49Z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2b5355a-5fb3-474a-bb87-4c9c4928f28d}">
  <ds:schemaRefs/>
</ds:datastoreItem>
</file>

<file path=customXml/itemProps11.xml><?xml version="1.0" encoding="utf-8"?>
<ds:datastoreItem xmlns:ds="http://schemas.openxmlformats.org/officeDocument/2006/customXml" ds:itemID="{e1a4f09a-aec9-4e10-a834-75315b0dcae8}">
  <ds:schemaRefs/>
</ds:datastoreItem>
</file>

<file path=customXml/itemProps12.xml><?xml version="1.0" encoding="utf-8"?>
<ds:datastoreItem xmlns:ds="http://schemas.openxmlformats.org/officeDocument/2006/customXml" ds:itemID="{8614ef1e-0f15-427f-b210-46e0ed142bd8}">
  <ds:schemaRefs/>
</ds:datastoreItem>
</file>

<file path=customXml/itemProps13.xml><?xml version="1.0" encoding="utf-8"?>
<ds:datastoreItem xmlns:ds="http://schemas.openxmlformats.org/officeDocument/2006/customXml" ds:itemID="{e4ed8510-a195-4d22-bfe5-9b7c19b8e01c}">
  <ds:schemaRefs/>
</ds:datastoreItem>
</file>

<file path=customXml/itemProps14.xml><?xml version="1.0" encoding="utf-8"?>
<ds:datastoreItem xmlns:ds="http://schemas.openxmlformats.org/officeDocument/2006/customXml" ds:itemID="{bdef284b-e609-46dd-8e34-b2a0d67d58f9}">
  <ds:schemaRefs/>
</ds:datastoreItem>
</file>

<file path=customXml/itemProps15.xml><?xml version="1.0" encoding="utf-8"?>
<ds:datastoreItem xmlns:ds="http://schemas.openxmlformats.org/officeDocument/2006/customXml" ds:itemID="{9ac6d5df-50eb-4440-a47d-ea53bc0c333b}">
  <ds:schemaRefs/>
</ds:datastoreItem>
</file>

<file path=customXml/itemProps16.xml><?xml version="1.0" encoding="utf-8"?>
<ds:datastoreItem xmlns:ds="http://schemas.openxmlformats.org/officeDocument/2006/customXml" ds:itemID="{532e3be4-4498-4131-b6cb-01ec60d7c4b0}">
  <ds:schemaRefs/>
</ds:datastoreItem>
</file>

<file path=customXml/itemProps17.xml><?xml version="1.0" encoding="utf-8"?>
<ds:datastoreItem xmlns:ds="http://schemas.openxmlformats.org/officeDocument/2006/customXml" ds:itemID="{d6a323cd-6d94-4dfd-8a03-0a36356f1bb6}">
  <ds:schemaRefs/>
</ds:datastoreItem>
</file>

<file path=customXml/itemProps18.xml><?xml version="1.0" encoding="utf-8"?>
<ds:datastoreItem xmlns:ds="http://schemas.openxmlformats.org/officeDocument/2006/customXml" ds:itemID="{876d0dd5-d61a-4268-a0ad-fd9452b803d8}">
  <ds:schemaRefs/>
</ds:datastoreItem>
</file>

<file path=customXml/itemProps19.xml><?xml version="1.0" encoding="utf-8"?>
<ds:datastoreItem xmlns:ds="http://schemas.openxmlformats.org/officeDocument/2006/customXml" ds:itemID="{0b80e321-6992-4c2a-857f-d16add039622}">
  <ds:schemaRefs/>
</ds:datastoreItem>
</file>

<file path=customXml/itemProps2.xml><?xml version="1.0" encoding="utf-8"?>
<ds:datastoreItem xmlns:ds="http://schemas.openxmlformats.org/officeDocument/2006/customXml" ds:itemID="{94a91cdb-ebd6-492f-9866-ab172762f72c}">
  <ds:schemaRefs/>
</ds:datastoreItem>
</file>

<file path=customXml/itemProps20.xml><?xml version="1.0" encoding="utf-8"?>
<ds:datastoreItem xmlns:ds="http://schemas.openxmlformats.org/officeDocument/2006/customXml" ds:itemID="{41b19b40-a3a3-4517-b29a-21077bf88043}">
  <ds:schemaRefs/>
</ds:datastoreItem>
</file>

<file path=customXml/itemProps21.xml><?xml version="1.0" encoding="utf-8"?>
<ds:datastoreItem xmlns:ds="http://schemas.openxmlformats.org/officeDocument/2006/customXml" ds:itemID="{af21aa38-9af5-4537-a4a3-af666a275bf3}">
  <ds:schemaRefs/>
</ds:datastoreItem>
</file>

<file path=customXml/itemProps22.xml><?xml version="1.0" encoding="utf-8"?>
<ds:datastoreItem xmlns:ds="http://schemas.openxmlformats.org/officeDocument/2006/customXml" ds:itemID="{21c5c654-d198-4e42-9051-559f8b7af184}">
  <ds:schemaRefs/>
</ds:datastoreItem>
</file>

<file path=customXml/itemProps23.xml><?xml version="1.0" encoding="utf-8"?>
<ds:datastoreItem xmlns:ds="http://schemas.openxmlformats.org/officeDocument/2006/customXml" ds:itemID="{8a733a1c-0b5d-4c20-a1cc-183891345d4c}">
  <ds:schemaRefs/>
</ds:datastoreItem>
</file>

<file path=customXml/itemProps24.xml><?xml version="1.0" encoding="utf-8"?>
<ds:datastoreItem xmlns:ds="http://schemas.openxmlformats.org/officeDocument/2006/customXml" ds:itemID="{8530b1a9-b23f-4b1c-9a68-3ce31824f5ba}">
  <ds:schemaRefs/>
</ds:datastoreItem>
</file>

<file path=customXml/itemProps25.xml><?xml version="1.0" encoding="utf-8"?>
<ds:datastoreItem xmlns:ds="http://schemas.openxmlformats.org/officeDocument/2006/customXml" ds:itemID="{35ea48f8-2566-45c5-9ab8-91cf564fd3db}">
  <ds:schemaRefs/>
</ds:datastoreItem>
</file>

<file path=customXml/itemProps26.xml><?xml version="1.0" encoding="utf-8"?>
<ds:datastoreItem xmlns:ds="http://schemas.openxmlformats.org/officeDocument/2006/customXml" ds:itemID="{13779d7a-183b-42a2-9a7f-3bd572d081f6}">
  <ds:schemaRefs/>
</ds:datastoreItem>
</file>

<file path=customXml/itemProps27.xml><?xml version="1.0" encoding="utf-8"?>
<ds:datastoreItem xmlns:ds="http://schemas.openxmlformats.org/officeDocument/2006/customXml" ds:itemID="{2d3a247d-b2cd-4191-a796-70a72386f487}">
  <ds:schemaRefs/>
</ds:datastoreItem>
</file>

<file path=customXml/itemProps28.xml><?xml version="1.0" encoding="utf-8"?>
<ds:datastoreItem xmlns:ds="http://schemas.openxmlformats.org/officeDocument/2006/customXml" ds:itemID="{5f88550c-f8f7-4a18-ab17-7365e0c38169}">
  <ds:schemaRefs/>
</ds:datastoreItem>
</file>

<file path=customXml/itemProps29.xml><?xml version="1.0" encoding="utf-8"?>
<ds:datastoreItem xmlns:ds="http://schemas.openxmlformats.org/officeDocument/2006/customXml" ds:itemID="{84ff151c-d0bf-421a-a0bb-85d82c98a24f}">
  <ds:schemaRefs/>
</ds:datastoreItem>
</file>

<file path=customXml/itemProps3.xml><?xml version="1.0" encoding="utf-8"?>
<ds:datastoreItem xmlns:ds="http://schemas.openxmlformats.org/officeDocument/2006/customXml" ds:itemID="{6a6a1046-eb5b-43a2-bb8e-27b328e0e21f}">
  <ds:schemaRefs/>
</ds:datastoreItem>
</file>

<file path=customXml/itemProps30.xml><?xml version="1.0" encoding="utf-8"?>
<ds:datastoreItem xmlns:ds="http://schemas.openxmlformats.org/officeDocument/2006/customXml" ds:itemID="{f79a4fb8-a655-4a15-9c32-531429eefd4e}">
  <ds:schemaRefs/>
</ds:datastoreItem>
</file>

<file path=customXml/itemProps31.xml><?xml version="1.0" encoding="utf-8"?>
<ds:datastoreItem xmlns:ds="http://schemas.openxmlformats.org/officeDocument/2006/customXml" ds:itemID="{9569923b-ba86-49ff-906d-d0e3ff2525f5}">
  <ds:schemaRefs/>
</ds:datastoreItem>
</file>

<file path=customXml/itemProps4.xml><?xml version="1.0" encoding="utf-8"?>
<ds:datastoreItem xmlns:ds="http://schemas.openxmlformats.org/officeDocument/2006/customXml" ds:itemID="{4b02b461-95b8-467c-9c18-566660c3e8b8}">
  <ds:schemaRefs/>
</ds:datastoreItem>
</file>

<file path=customXml/itemProps5.xml><?xml version="1.0" encoding="utf-8"?>
<ds:datastoreItem xmlns:ds="http://schemas.openxmlformats.org/officeDocument/2006/customXml" ds:itemID="{b7bb4f79-76fc-457b-93f7-4fcd50dee6b7}">
  <ds:schemaRefs/>
</ds:datastoreItem>
</file>

<file path=customXml/itemProps6.xml><?xml version="1.0" encoding="utf-8"?>
<ds:datastoreItem xmlns:ds="http://schemas.openxmlformats.org/officeDocument/2006/customXml" ds:itemID="{81304721-7b5e-4c1d-9d8c-24f0000ee30e}">
  <ds:schemaRefs/>
</ds:datastoreItem>
</file>

<file path=customXml/itemProps7.xml><?xml version="1.0" encoding="utf-8"?>
<ds:datastoreItem xmlns:ds="http://schemas.openxmlformats.org/officeDocument/2006/customXml" ds:itemID="{a03d5e9d-c828-4a03-9777-6364ac1f554a}">
  <ds:schemaRefs/>
</ds:datastoreItem>
</file>

<file path=customXml/itemProps8.xml><?xml version="1.0" encoding="utf-8"?>
<ds:datastoreItem xmlns:ds="http://schemas.openxmlformats.org/officeDocument/2006/customXml" ds:itemID="{19722145-81a5-4555-a074-3c94505a5284}">
  <ds:schemaRefs/>
</ds:datastoreItem>
</file>

<file path=customXml/itemProps9.xml><?xml version="1.0" encoding="utf-8"?>
<ds:datastoreItem xmlns:ds="http://schemas.openxmlformats.org/officeDocument/2006/customXml" ds:itemID="{b071857b-0898-4718-a20a-509a133a29b0}">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2023-02-24T15:06:00Z</dcterms:created>
  <dc:creator>Administrator.SKY-20230222UEN</dc:creator>
  <cp:lastModifiedBy>Administrator</cp:lastModifiedBy>
  <dcterms:modified xsi:type="dcterms:W3CDTF">2023-03-14T07:51:34Z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