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560"/>
        </w:tabs>
        <w:spacing w:after="0" w:line="560" w:lineRule="exact"/>
        <w:rPr>
          <w:rFonts w:hint="eastAsia" w:ascii="方正小标宋简体" w:eastAsia="方正小标宋简体"/>
        </w:rPr>
      </w:pPr>
    </w:p>
    <w:p>
      <w:pPr>
        <w:pStyle w:val="2"/>
        <w:spacing w:after="0" w:line="560" w:lineRule="exact"/>
        <w:rPr>
          <w:rFonts w:ascii="方正小标宋简体" w:eastAsia="方正小标宋简体"/>
        </w:rPr>
      </w:pPr>
    </w:p>
    <w:p>
      <w:pPr>
        <w:pStyle w:val="2"/>
        <w:spacing w:after="0" w:line="560" w:lineRule="exact"/>
        <w:rPr>
          <w:rFonts w:ascii="方正小标宋简体" w:eastAsia="方正小标宋简体"/>
        </w:rPr>
      </w:pPr>
    </w:p>
    <w:p>
      <w:pPr>
        <w:pStyle w:val="2"/>
        <w:spacing w:after="0" w:line="560" w:lineRule="exact"/>
        <w:rPr>
          <w:rFonts w:ascii="方正小标宋简体" w:eastAsia="方正小标宋简体"/>
        </w:rPr>
      </w:pPr>
    </w:p>
    <w:p>
      <w:pPr>
        <w:pStyle w:val="2"/>
        <w:tabs>
          <w:tab w:val="left" w:pos="7560"/>
        </w:tabs>
        <w:spacing w:after="0" w:line="560" w:lineRule="exact"/>
        <w:rPr>
          <w:rFonts w:ascii="方正小标宋简体" w:eastAsia="方正小标宋简体"/>
        </w:rPr>
      </w:pPr>
    </w:p>
    <w:p>
      <w:pPr>
        <w:pStyle w:val="2"/>
        <w:spacing w:after="0" w:line="560" w:lineRule="exact"/>
        <w:rPr>
          <w:rFonts w:hint="eastAsia" w:ascii="方正小标宋简体" w:eastAsia="方正小标宋简体"/>
        </w:rPr>
      </w:pPr>
    </w:p>
    <w:p>
      <w:pPr>
        <w:pStyle w:val="2"/>
        <w:spacing w:after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邢</w:t>
      </w:r>
      <w:r>
        <w:rPr>
          <w:rFonts w:hint="eastAsia" w:ascii="仿宋_GB2312" w:eastAsia="仿宋_GB2312"/>
          <w:sz w:val="32"/>
          <w:szCs w:val="32"/>
          <w:lang w:eastAsia="zh-CN"/>
        </w:rPr>
        <w:t>西</w:t>
      </w:r>
      <w:r>
        <w:rPr>
          <w:rFonts w:hint="eastAsia" w:ascii="仿宋_GB2312" w:eastAsia="仿宋_GB2312"/>
          <w:sz w:val="32"/>
          <w:szCs w:val="32"/>
        </w:rPr>
        <w:t>政发〔2016〕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桥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区人民政府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关于衔接市政府下放调整行政职权的通知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区政府各部门：</w:t>
      </w:r>
    </w:p>
    <w:p>
      <w:pPr>
        <w:ind w:firstLine="66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为进一步简政放权、深化行政审批制度改革，改善和优化发展环境，助力京津冀协同发展，桥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区行政审批制度改革工作领导小组办公室对照《邢台市人民政府关于下放调整部分市级行政职权的决定》（邢政发</w:t>
      </w:r>
      <w:r>
        <w:rPr>
          <w:rFonts w:hint="eastAsia" w:ascii="仿宋_GB2312" w:eastAsia="仿宋_GB2312"/>
          <w:sz w:val="32"/>
          <w:szCs w:val="32"/>
        </w:rPr>
        <w:t>〔2016〕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1号）中的事项，结合我区实际，对应进行了调整，其中承接市政府下放行政职权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项，明确权属划分行政职权39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项。为做好上下衔接工作，确保下放、调整事项落实到位，现将有关事宜通知如下：</w:t>
      </w:r>
    </w:p>
    <w:p>
      <w:pPr>
        <w:ind w:firstLine="66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对市级下放的行政职权，各相关部门要与市级有关部门做好对接，及时向社会公布行政职权下放调整、承接情况，并相应调整本部门行政权力清单和行政许可事项目录。</w:t>
      </w:r>
    </w:p>
    <w:p>
      <w:pPr>
        <w:ind w:firstLine="66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衔接市政府下放调整行政职权目录通过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邢台市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机构编制网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向社会全面公开，接受社会监督。</w:t>
      </w:r>
      <w:bookmarkStart w:id="0" w:name="_GoBack"/>
      <w:bookmarkEnd w:id="0"/>
    </w:p>
    <w:p>
      <w:pPr>
        <w:ind w:firstLine="66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</w:t>
      </w:r>
    </w:p>
    <w:p>
      <w:pPr>
        <w:ind w:firstLine="66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邢台市桥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区人民政府办公室</w: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2016年3月28日</w:t>
      </w:r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2000019F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3BA"/>
    <w:rsid w:val="00045236"/>
    <w:rsid w:val="000F2341"/>
    <w:rsid w:val="004953BA"/>
    <w:rsid w:val="007A0E60"/>
    <w:rsid w:val="008A6B8F"/>
    <w:rsid w:val="008E4C76"/>
    <w:rsid w:val="00996F27"/>
    <w:rsid w:val="009B339F"/>
    <w:rsid w:val="00A3305B"/>
    <w:rsid w:val="00C40D54"/>
    <w:rsid w:val="00C66A4A"/>
    <w:rsid w:val="01F3122C"/>
    <w:rsid w:val="0CFB6222"/>
    <w:rsid w:val="0E8F5A48"/>
    <w:rsid w:val="0F1958AD"/>
    <w:rsid w:val="0F796B9F"/>
    <w:rsid w:val="10AA4DAB"/>
    <w:rsid w:val="275E3E76"/>
    <w:rsid w:val="28610F07"/>
    <w:rsid w:val="2DF14C15"/>
    <w:rsid w:val="31D80BC2"/>
    <w:rsid w:val="4DD249F3"/>
    <w:rsid w:val="519F47E0"/>
    <w:rsid w:val="52144E21"/>
    <w:rsid w:val="5CB71F08"/>
    <w:rsid w:val="5D1738C3"/>
    <w:rsid w:val="5FBC0009"/>
    <w:rsid w:val="6335723A"/>
    <w:rsid w:val="658008CC"/>
    <w:rsid w:val="69FA3209"/>
    <w:rsid w:val="69FA6DAE"/>
    <w:rsid w:val="73406316"/>
    <w:rsid w:val="768B6069"/>
    <w:rsid w:val="7E9652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350</Characters>
  <Lines>2</Lines>
  <Paragraphs>1</Paragraphs>
  <ScaleCrop>false</ScaleCrop>
  <LinksUpToDate>false</LinksUpToDate>
  <CharactersWithSpaces>410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2016-03-31T00:59:00Z</dcterms:created>
  <dc:creator>user</dc:creator>
  <cp:lastModifiedBy>Administrator</cp:lastModifiedBy>
  <dcterms:modified xsi:type="dcterms:W3CDTF">2016-04-07T04:27:12Z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